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190CFAB6" w:rsidR="00D870B2" w:rsidRPr="000C416C" w:rsidRDefault="00B955CA" w:rsidP="00D870B2">
      <w:pPr>
        <w:pStyle w:val="CRCoverPage"/>
        <w:tabs>
          <w:tab w:val="right" w:pos="8640"/>
        </w:tabs>
        <w:jc w:val="both"/>
        <w:rPr>
          <w:b/>
          <w:noProof/>
          <w:sz w:val="24"/>
          <w:lang w:val="en-US"/>
        </w:rPr>
      </w:pPr>
      <w:r>
        <w:rPr>
          <w:noProof/>
        </w:rPr>
        <mc:AlternateContent>
          <mc:Choice Requires="wps">
            <w:drawing>
              <wp:anchor distT="0" distB="0" distL="114300" distR="114300" simplePos="0" relativeHeight="251659264" behindDoc="0" locked="1" layoutInCell="1" allowOverlap="1" wp14:anchorId="4D2B77FE" wp14:editId="39A5647E">
                <wp:simplePos x="0" y="0"/>
                <wp:positionH relativeFrom="column">
                  <wp:posOffset>0</wp:posOffset>
                </wp:positionH>
                <wp:positionV relativeFrom="paragraph">
                  <wp:posOffset>0</wp:posOffset>
                </wp:positionV>
                <wp:extent cx="635" cy="635"/>
                <wp:effectExtent l="0" t="0" r="18415" b="37465"/>
                <wp:wrapNone/>
                <wp:docPr id="2099417655"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65A74" id="Freeform: Shape 2" o:spid="_x0000_s1026" style="position:absolute;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870B2" w:rsidRPr="000C416C">
        <w:rPr>
          <w:b/>
          <w:noProof/>
          <w:sz w:val="24"/>
          <w:lang w:val="en-US"/>
        </w:rPr>
        <w:t>3GPP TSG-RAN WG</w:t>
      </w:r>
      <w:r w:rsidR="00586897">
        <w:rPr>
          <w:b/>
          <w:noProof/>
          <w:sz w:val="24"/>
          <w:lang w:val="en-US"/>
        </w:rPr>
        <w:t>3</w:t>
      </w:r>
      <w:r w:rsidR="00D870B2" w:rsidRPr="000C416C">
        <w:rPr>
          <w:b/>
          <w:noProof/>
          <w:sz w:val="24"/>
          <w:lang w:val="en-US"/>
        </w:rPr>
        <w:t xml:space="preserve"> Meeting #1</w:t>
      </w:r>
      <w:r w:rsidR="00011189">
        <w:rPr>
          <w:b/>
          <w:noProof/>
          <w:sz w:val="24"/>
          <w:lang w:val="en-US"/>
        </w:rPr>
        <w:t>2</w:t>
      </w:r>
      <w:r w:rsidR="000C1B22">
        <w:rPr>
          <w:b/>
          <w:noProof/>
          <w:sz w:val="24"/>
          <w:lang w:val="en-US"/>
        </w:rPr>
        <w:t>5</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C7B74">
        <w:rPr>
          <w:b/>
          <w:noProof/>
          <w:sz w:val="24"/>
          <w:lang w:val="en-US"/>
        </w:rPr>
        <w:t>4</w:t>
      </w:r>
      <w:r w:rsidR="00514697">
        <w:rPr>
          <w:b/>
          <w:noProof/>
          <w:sz w:val="24"/>
          <w:lang w:val="en-US"/>
        </w:rPr>
        <w:t>4143</w:t>
      </w:r>
    </w:p>
    <w:p w14:paraId="351CA33D" w14:textId="52130FB7" w:rsidR="00347001" w:rsidRPr="002D2634" w:rsidRDefault="000C1B22" w:rsidP="00D870B2">
      <w:pPr>
        <w:tabs>
          <w:tab w:val="left" w:pos="1985"/>
        </w:tabs>
        <w:rPr>
          <w:bCs/>
          <w:i/>
          <w:iCs/>
          <w:color w:val="2F5496"/>
          <w:sz w:val="24"/>
          <w:lang w:val="pt-PT"/>
        </w:rPr>
      </w:pPr>
      <w:r>
        <w:rPr>
          <w:rFonts w:ascii="Arial" w:eastAsia="MS Mincho" w:hAnsi="Arial"/>
          <w:b/>
          <w:noProof/>
          <w:sz w:val="24"/>
          <w:lang w:val="en-US"/>
        </w:rPr>
        <w:t>Maastricht</w:t>
      </w:r>
      <w:r w:rsidR="006446AD" w:rsidRPr="000C1B22">
        <w:rPr>
          <w:rFonts w:ascii="Arial" w:eastAsia="MS Mincho" w:hAnsi="Arial"/>
          <w:b/>
          <w:noProof/>
          <w:sz w:val="24"/>
          <w:lang w:val="en-US"/>
        </w:rPr>
        <w:t xml:space="preserve">, </w:t>
      </w:r>
      <w:r>
        <w:rPr>
          <w:rFonts w:ascii="Arial" w:eastAsia="MS Mincho" w:hAnsi="Arial"/>
          <w:b/>
          <w:noProof/>
          <w:sz w:val="24"/>
          <w:lang w:val="en-US"/>
        </w:rPr>
        <w:t>The Netherlands</w:t>
      </w:r>
      <w:r w:rsidR="006446AD" w:rsidRPr="000C1B22">
        <w:rPr>
          <w:rFonts w:ascii="Arial" w:eastAsia="MS Mincho" w:hAnsi="Arial"/>
          <w:b/>
          <w:noProof/>
          <w:sz w:val="24"/>
          <w:lang w:val="en-US"/>
        </w:rPr>
        <w:t xml:space="preserve">, </w:t>
      </w:r>
      <w:r w:rsidRPr="000C1B22">
        <w:rPr>
          <w:rFonts w:ascii="Arial" w:eastAsia="MS Mincho" w:hAnsi="Arial"/>
          <w:b/>
          <w:noProof/>
          <w:sz w:val="24"/>
          <w:lang w:val="en-US"/>
        </w:rPr>
        <w:t>Augu</w:t>
      </w:r>
      <w:r>
        <w:rPr>
          <w:rFonts w:ascii="Arial" w:eastAsia="MS Mincho" w:hAnsi="Arial"/>
          <w:b/>
          <w:noProof/>
          <w:sz w:val="24"/>
          <w:lang w:val="en-US"/>
        </w:rPr>
        <w:t>st</w:t>
      </w:r>
      <w:r w:rsidR="008117D1" w:rsidRPr="000C1B22">
        <w:rPr>
          <w:rFonts w:ascii="Arial" w:eastAsia="MS Mincho" w:hAnsi="Arial"/>
          <w:b/>
          <w:noProof/>
          <w:sz w:val="24"/>
          <w:lang w:val="en-US"/>
        </w:rPr>
        <w:t xml:space="preserve"> </w:t>
      </w:r>
      <w:r>
        <w:rPr>
          <w:rFonts w:ascii="Arial" w:eastAsia="MS Mincho" w:hAnsi="Arial"/>
          <w:b/>
          <w:noProof/>
          <w:sz w:val="24"/>
          <w:lang w:val="en-US"/>
        </w:rPr>
        <w:t>19</w:t>
      </w:r>
      <w:r w:rsidR="00CE67EE" w:rsidRPr="000C1B22">
        <w:rPr>
          <w:rFonts w:ascii="Arial" w:eastAsia="MS Mincho" w:hAnsi="Arial"/>
          <w:b/>
          <w:noProof/>
          <w:sz w:val="24"/>
          <w:lang w:val="en-US"/>
        </w:rPr>
        <w:t xml:space="preserve"> – </w:t>
      </w:r>
      <w:r w:rsidR="003C21B7" w:rsidRPr="000C1B22">
        <w:rPr>
          <w:rFonts w:ascii="Arial" w:eastAsia="MS Mincho" w:hAnsi="Arial"/>
          <w:b/>
          <w:noProof/>
          <w:sz w:val="24"/>
          <w:lang w:val="en-US"/>
        </w:rPr>
        <w:t>2</w:t>
      </w:r>
      <w:r>
        <w:rPr>
          <w:rFonts w:ascii="Arial" w:eastAsia="MS Mincho" w:hAnsi="Arial"/>
          <w:b/>
          <w:noProof/>
          <w:sz w:val="24"/>
          <w:lang w:val="en-US"/>
        </w:rPr>
        <w:t>3</w:t>
      </w:r>
      <w:r w:rsidR="00CE67EE" w:rsidRPr="000C1B22">
        <w:rPr>
          <w:rFonts w:ascii="Arial" w:eastAsia="MS Mincho" w:hAnsi="Arial"/>
          <w:b/>
          <w:noProof/>
          <w:sz w:val="24"/>
          <w:lang w:val="en-US"/>
        </w:rPr>
        <w:t>, 202</w:t>
      </w:r>
      <w:r w:rsidR="003C7B74" w:rsidRPr="000C1B22">
        <w:rPr>
          <w:rFonts w:ascii="Arial" w:eastAsia="MS Mincho" w:hAnsi="Arial"/>
          <w:b/>
          <w:noProof/>
          <w:sz w:val="24"/>
          <w:lang w:val="en-US"/>
        </w:rPr>
        <w:t>4</w:t>
      </w:r>
      <w:r w:rsidR="00CE67EE" w:rsidRPr="000C1B22">
        <w:rPr>
          <w:rFonts w:ascii="Arial" w:eastAsia="MS Mincho" w:hAnsi="Arial"/>
          <w:b/>
          <w:noProof/>
          <w:sz w:val="24"/>
          <w:lang w:val="en-US"/>
        </w:rPr>
        <w:t xml:space="preserve">                                            </w:t>
      </w:r>
      <w:r w:rsidR="00C65FAE" w:rsidRPr="000C1B22">
        <w:rPr>
          <w:rFonts w:ascii="Arial" w:eastAsia="MS Mincho" w:hAnsi="Arial"/>
          <w:b/>
          <w:noProof/>
          <w:sz w:val="24"/>
          <w:lang w:val="en-US"/>
        </w:rPr>
        <w:tab/>
        <w:t xml:space="preserve">    </w:t>
      </w:r>
      <w:r w:rsidR="000C416C" w:rsidRPr="000C1B22">
        <w:rPr>
          <w:rFonts w:ascii="Arial" w:eastAsia="MS Mincho" w:hAnsi="Arial"/>
          <w:b/>
          <w:noProof/>
          <w:sz w:val="24"/>
          <w:lang w:val="en-US"/>
        </w:rPr>
        <w:t xml:space="preserve"> </w:t>
      </w:r>
    </w:p>
    <w:p w14:paraId="25DAFCD2" w14:textId="359BCAF3" w:rsidR="00262EDD" w:rsidRPr="002F08EB" w:rsidRDefault="00B955CA" w:rsidP="009E3D1A">
      <w:pPr>
        <w:pStyle w:val="CRCoverPage"/>
        <w:spacing w:after="180"/>
        <w:rPr>
          <w:sz w:val="24"/>
          <w:lang w:val="pt-PT" w:eastAsia="zh-CN"/>
        </w:rPr>
      </w:pPr>
      <w:r>
        <w:rPr>
          <w:noProof/>
        </w:rPr>
        <mc:AlternateContent>
          <mc:Choice Requires="wps">
            <w:drawing>
              <wp:anchor distT="0" distB="0" distL="114300" distR="114300" simplePos="0" relativeHeight="251657216" behindDoc="0" locked="1" layoutInCell="1" allowOverlap="1" wp14:anchorId="72B69996" wp14:editId="14E1CDAB">
                <wp:simplePos x="0" y="0"/>
                <wp:positionH relativeFrom="column">
                  <wp:posOffset>0</wp:posOffset>
                </wp:positionH>
                <wp:positionV relativeFrom="paragraph">
                  <wp:posOffset>0</wp:posOffset>
                </wp:positionV>
                <wp:extent cx="635" cy="635"/>
                <wp:effectExtent l="0" t="0" r="18415" b="37465"/>
                <wp:wrapNone/>
                <wp:docPr id="90371357"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179DF" id="Freeform: Shape 1" o:spid="_x0000_s1026" style="position:absolute;margin-left:0;margin-top:0;width:.05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12.</w:t>
      </w:r>
      <w:r w:rsidR="00514697">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2F1C05DD"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B33A5E">
        <w:rPr>
          <w:rFonts w:ascii="Arial" w:hAnsi="Arial"/>
          <w:sz w:val="24"/>
        </w:rPr>
        <w:t>(Draft Reply LS</w:t>
      </w:r>
      <w:r w:rsidR="0000216D">
        <w:rPr>
          <w:rFonts w:ascii="Arial" w:hAnsi="Arial"/>
          <w:sz w:val="24"/>
        </w:rPr>
        <w:t xml:space="preserve"> to </w:t>
      </w:r>
      <w:r w:rsidR="00573B2D">
        <w:rPr>
          <w:rFonts w:ascii="Arial" w:hAnsi="Arial"/>
          <w:sz w:val="24"/>
        </w:rPr>
        <w:t>SA2</w:t>
      </w:r>
      <w:r w:rsidR="00B33A5E">
        <w:rPr>
          <w:rFonts w:ascii="Arial" w:hAnsi="Arial"/>
          <w:sz w:val="24"/>
        </w:rPr>
        <w:t xml:space="preserve">) </w:t>
      </w:r>
      <w:r w:rsidR="00806FC2">
        <w:rPr>
          <w:rFonts w:ascii="Arial" w:hAnsi="Arial"/>
          <w:sz w:val="24"/>
        </w:rPr>
        <w:t xml:space="preserve">Discussion on Reply </w:t>
      </w:r>
      <w:bookmarkStart w:id="0" w:name="_Hlk119535374"/>
      <w:r w:rsidR="00D92B93" w:rsidRPr="00D92B93">
        <w:rPr>
          <w:rFonts w:ascii="Arial" w:hAnsi="Arial"/>
          <w:sz w:val="24"/>
        </w:rPr>
        <w:t xml:space="preserve">LS to SA2 on </w:t>
      </w:r>
      <w:bookmarkEnd w:id="0"/>
      <w:r w:rsidR="00D92B93" w:rsidRPr="00D92B93">
        <w:rPr>
          <w:rFonts w:ascii="Arial" w:hAnsi="Arial"/>
          <w:sz w:val="24"/>
        </w:rPr>
        <w:t>Support of UE move between CAG cell of 5G Femto and CSG cell</w:t>
      </w:r>
      <w:r w:rsidR="00466468">
        <w:rPr>
          <w:rFonts w:ascii="Arial" w:hAnsi="Arial"/>
          <w:sz w:val="24"/>
        </w:rPr>
        <w:t xml:space="preserve"> </w:t>
      </w:r>
    </w:p>
    <w:p w14:paraId="0E973D9A" w14:textId="760CFCEB"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6607A4">
        <w:rPr>
          <w:rFonts w:ascii="Arial" w:hAnsi="Arial"/>
          <w:sz w:val="24"/>
        </w:rPr>
        <w:t>Other</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26ED250B" w14:textId="762490BB" w:rsidR="004573FD" w:rsidRPr="00B33A5E" w:rsidRDefault="00AE45BC" w:rsidP="004573FD">
      <w:pPr>
        <w:spacing w:after="0"/>
      </w:pPr>
      <w:r w:rsidRPr="00B33A5E">
        <w:t>SA2 sen</w:t>
      </w:r>
      <w:r w:rsidR="00046416" w:rsidRPr="00B33A5E">
        <w:t xml:space="preserve">t </w:t>
      </w:r>
      <w:r w:rsidRPr="00B33A5E">
        <w:t>an LS</w:t>
      </w:r>
      <w:r w:rsidR="00046416" w:rsidRPr="00B33A5E">
        <w:t xml:space="preserve"> to RAN3</w:t>
      </w:r>
      <w:r w:rsidRPr="00B33A5E">
        <w:t xml:space="preserve"> on </w:t>
      </w:r>
      <w:r w:rsidR="00D92B93" w:rsidRPr="00B33A5E">
        <w:t>Support of UE move between CAG cell of 5G Femto and CSG cell</w:t>
      </w:r>
      <w:r w:rsidR="00046416" w:rsidRPr="00B33A5E">
        <w:t xml:space="preserve"> </w:t>
      </w:r>
      <w:r w:rsidRPr="00B33A5E">
        <w:t xml:space="preserve">in </w:t>
      </w:r>
      <w:r w:rsidR="0000216D" w:rsidRPr="00B33A5E">
        <w:t>R3-243020</w:t>
      </w:r>
      <w:r w:rsidR="0000216D">
        <w:t>/</w:t>
      </w:r>
      <w:r w:rsidRPr="00B33A5E">
        <w:t>S2-24058</w:t>
      </w:r>
      <w:r w:rsidR="00D92B93" w:rsidRPr="00B33A5E">
        <w:t>13</w:t>
      </w:r>
      <w:r w:rsidRPr="00B33A5E">
        <w:t xml:space="preserve"> with the following content:</w:t>
      </w:r>
    </w:p>
    <w:p w14:paraId="155193DE" w14:textId="77777777" w:rsidR="003C21B7" w:rsidRDefault="003C21B7" w:rsidP="004573FD">
      <w:pPr>
        <w:spacing w:after="0"/>
      </w:pPr>
    </w:p>
    <w:tbl>
      <w:tblPr>
        <w:tblStyle w:val="TableGrid"/>
        <w:tblW w:w="0" w:type="auto"/>
        <w:tblLook w:val="04A0" w:firstRow="1" w:lastRow="0" w:firstColumn="1" w:lastColumn="0" w:noHBand="0" w:noVBand="1"/>
      </w:tblPr>
      <w:tblGrid>
        <w:gridCol w:w="9631"/>
      </w:tblGrid>
      <w:tr w:rsidR="003C21B7" w14:paraId="4A52C02D" w14:textId="77777777" w:rsidTr="003C21B7">
        <w:tc>
          <w:tcPr>
            <w:tcW w:w="9631" w:type="dxa"/>
          </w:tcPr>
          <w:p w14:paraId="461FF35D" w14:textId="77777777" w:rsidR="00D92B93" w:rsidRPr="00D92B93" w:rsidRDefault="00D92B93" w:rsidP="00D92B93">
            <w:pPr>
              <w:spacing w:after="120"/>
              <w:rPr>
                <w:rFonts w:ascii="Arial" w:hAnsi="Arial" w:cs="Arial"/>
                <w:b/>
                <w:sz w:val="16"/>
                <w:szCs w:val="16"/>
              </w:rPr>
            </w:pPr>
            <w:bookmarkStart w:id="1" w:name="_Hlk119551644"/>
            <w:r w:rsidRPr="00D92B93">
              <w:rPr>
                <w:rFonts w:ascii="Arial" w:hAnsi="Arial" w:cs="Arial"/>
                <w:b/>
                <w:sz w:val="16"/>
                <w:szCs w:val="16"/>
              </w:rPr>
              <w:t>1. Overall Description:</w:t>
            </w:r>
          </w:p>
          <w:bookmarkEnd w:id="1"/>
          <w:p w14:paraId="52C80755" w14:textId="77777777" w:rsidR="00D92B93" w:rsidRPr="00D92B93" w:rsidRDefault="00D92B93" w:rsidP="00D92B93">
            <w:pPr>
              <w:pStyle w:val="Header"/>
              <w:rPr>
                <w:rFonts w:cs="Arial"/>
                <w:b w:val="0"/>
                <w:bCs/>
              </w:rPr>
            </w:pPr>
            <w:r w:rsidRPr="00D92B93">
              <w:rPr>
                <w:rFonts w:cs="Arial"/>
                <w:b w:val="0"/>
                <w:bCs/>
              </w:rPr>
              <w:t>As part of the FS_5G_Femto study (</w:t>
            </w:r>
            <w:hyperlink r:id="rId11" w:history="1">
              <w:r w:rsidRPr="00D92B93">
                <w:rPr>
                  <w:rStyle w:val="Hyperlink"/>
                  <w:rFonts w:cs="Arial"/>
                  <w:b w:val="0"/>
                  <w:bCs/>
                </w:rPr>
                <w:t>SP-231797</w:t>
              </w:r>
            </w:hyperlink>
            <w:r w:rsidRPr="00D92B93">
              <w:rPr>
                <w:rFonts w:cs="Arial"/>
                <w:b w:val="0"/>
                <w:bCs/>
              </w:rPr>
              <w:t>), the following aspects are being studied:</w:t>
            </w:r>
          </w:p>
          <w:p w14:paraId="5ECE2BD5" w14:textId="77777777" w:rsidR="00D92B93" w:rsidRPr="00D92B93" w:rsidRDefault="00D92B93" w:rsidP="00D92B93">
            <w:pPr>
              <w:pStyle w:val="Header"/>
              <w:widowControl/>
              <w:numPr>
                <w:ilvl w:val="0"/>
                <w:numId w:val="27"/>
              </w:numPr>
              <w:overflowPunct/>
              <w:autoSpaceDE/>
              <w:autoSpaceDN/>
              <w:adjustRightInd/>
              <w:textAlignment w:val="auto"/>
              <w:rPr>
                <w:rFonts w:cs="Arial"/>
                <w:b w:val="0"/>
                <w:bCs/>
              </w:rPr>
            </w:pPr>
            <w:r w:rsidRPr="00D92B93">
              <w:rPr>
                <w:rFonts w:cs="Arial"/>
              </w:rPr>
              <w:t>WT#1:</w:t>
            </w:r>
            <w:r w:rsidRPr="00D92B93">
              <w:rPr>
                <w:rFonts w:cs="Arial"/>
                <w:b w:val="0"/>
                <w:bCs/>
              </w:rPr>
              <w:t xml:space="preserve"> Based on RAN3 outcome, enhance the overall architecture and enable the required functional and procedural changes for supporting 5G NR Femto deployment.</w:t>
            </w:r>
          </w:p>
          <w:p w14:paraId="2674700F" w14:textId="77777777" w:rsidR="00D92B93" w:rsidRPr="00D92B93" w:rsidRDefault="00D92B93" w:rsidP="00D92B93">
            <w:pPr>
              <w:pStyle w:val="Header"/>
              <w:widowControl/>
              <w:numPr>
                <w:ilvl w:val="0"/>
                <w:numId w:val="27"/>
              </w:numPr>
              <w:overflowPunct/>
              <w:autoSpaceDE/>
              <w:autoSpaceDN/>
              <w:adjustRightInd/>
              <w:textAlignment w:val="auto"/>
              <w:rPr>
                <w:rFonts w:cs="Arial"/>
                <w:b w:val="0"/>
                <w:bCs/>
              </w:rPr>
            </w:pPr>
            <w:r w:rsidRPr="00D92B93">
              <w:rPr>
                <w:rFonts w:cs="Arial"/>
              </w:rPr>
              <w:t>WT#2:</w:t>
            </w:r>
            <w:r w:rsidRPr="00D92B93">
              <w:rPr>
                <w:rFonts w:cs="Arial"/>
                <w:b w:val="0"/>
                <w:bCs/>
              </w:rPr>
              <w:t xml:space="preserve"> How to enable interworking between CAG and CSG cells.</w:t>
            </w:r>
          </w:p>
          <w:p w14:paraId="5BFBB595" w14:textId="77777777" w:rsidR="00D92B93" w:rsidRPr="00D92B93" w:rsidRDefault="00D92B93" w:rsidP="00D92B93">
            <w:pPr>
              <w:pStyle w:val="Header"/>
              <w:ind w:left="720"/>
              <w:rPr>
                <w:rFonts w:cs="Arial"/>
                <w:b w:val="0"/>
                <w:bCs/>
              </w:rPr>
            </w:pPr>
          </w:p>
          <w:p w14:paraId="6271EF91" w14:textId="77777777" w:rsidR="00D92B93" w:rsidRPr="00D92B93" w:rsidRDefault="00D92B93" w:rsidP="00D92B93">
            <w:pPr>
              <w:pStyle w:val="Header"/>
              <w:rPr>
                <w:rFonts w:cs="Arial"/>
                <w:b w:val="0"/>
                <w:bCs/>
              </w:rPr>
            </w:pPr>
            <w:r w:rsidRPr="00D92B93">
              <w:rPr>
                <w:rFonts w:cs="Arial"/>
                <w:b w:val="0"/>
                <w:bCs/>
              </w:rPr>
              <w:t>In TR 23.700-45, the WT#2 (mapped to KI#1 in the TR) investigates the support of the UE moving between CAG cell of 5G Femto and CSG cell, with no impact on the RAN. Therefore, some companies proposed below solutions for this KI:</w:t>
            </w:r>
          </w:p>
          <w:p w14:paraId="480070BB" w14:textId="77777777" w:rsidR="00D92B93" w:rsidRPr="00D92B93" w:rsidRDefault="00D92B93" w:rsidP="00D92B93">
            <w:pPr>
              <w:pStyle w:val="Header"/>
              <w:ind w:left="720"/>
              <w:rPr>
                <w:rFonts w:cs="Arial"/>
                <w:b w:val="0"/>
                <w:bCs/>
              </w:rPr>
            </w:pPr>
          </w:p>
          <w:p w14:paraId="53F194B8" w14:textId="77777777" w:rsidR="00D92B93" w:rsidRPr="00D92B93" w:rsidRDefault="00D92B93" w:rsidP="00D92B93">
            <w:pPr>
              <w:pStyle w:val="Header"/>
              <w:widowControl/>
              <w:numPr>
                <w:ilvl w:val="0"/>
                <w:numId w:val="27"/>
              </w:numPr>
              <w:overflowPunct/>
              <w:autoSpaceDE/>
              <w:autoSpaceDN/>
              <w:adjustRightInd/>
              <w:textAlignment w:val="auto"/>
              <w:rPr>
                <w:rFonts w:cs="Arial"/>
                <w:b w:val="0"/>
                <w:bCs/>
              </w:rPr>
            </w:pPr>
            <w:r w:rsidRPr="00D92B93">
              <w:rPr>
                <w:rFonts w:cs="Arial"/>
                <w:b w:val="0"/>
                <w:bCs/>
              </w:rPr>
              <w:t>The UE partitions CSG-CAG ID and constructs mapped CSG/CAG ID, and reports to the NG-RAN or E-UTRAN (depending on the considered mobility direction) as described in pCR (S2-2405814).</w:t>
            </w:r>
          </w:p>
          <w:p w14:paraId="75E32810" w14:textId="77777777" w:rsidR="00D92B93" w:rsidRPr="00D92B93" w:rsidRDefault="00D92B93" w:rsidP="00D92B93">
            <w:pPr>
              <w:pStyle w:val="Header"/>
              <w:ind w:left="720"/>
              <w:rPr>
                <w:rFonts w:cs="Arial"/>
                <w:b w:val="0"/>
                <w:bCs/>
              </w:rPr>
            </w:pPr>
          </w:p>
          <w:p w14:paraId="2684EA1F" w14:textId="77777777" w:rsidR="00D92B93" w:rsidRPr="00D92B93" w:rsidRDefault="00D92B93" w:rsidP="00D92B93">
            <w:pPr>
              <w:pStyle w:val="Header"/>
              <w:widowControl/>
              <w:numPr>
                <w:ilvl w:val="0"/>
                <w:numId w:val="27"/>
              </w:numPr>
              <w:overflowPunct/>
              <w:autoSpaceDE/>
              <w:autoSpaceDN/>
              <w:adjustRightInd/>
              <w:textAlignment w:val="auto"/>
              <w:rPr>
                <w:rFonts w:cs="Arial"/>
                <w:b w:val="0"/>
                <w:bCs/>
              </w:rPr>
            </w:pPr>
            <w:r w:rsidRPr="00D92B93">
              <w:rPr>
                <w:rFonts w:cs="Arial"/>
                <w:b w:val="0"/>
                <w:bCs/>
                <w:lang w:val="en-US"/>
              </w:rPr>
              <w:t>RAN recognizes the target CSG cell (or the target CAG cell) as an open cell during the handover (e.g., via local configuration) and the core network performs access control as described in pCR (S2-2405789).</w:t>
            </w:r>
          </w:p>
          <w:p w14:paraId="541667ED" w14:textId="77777777" w:rsidR="00D92B93" w:rsidRPr="00D92B93" w:rsidRDefault="00D92B93" w:rsidP="00D92B93">
            <w:pPr>
              <w:pStyle w:val="Header"/>
              <w:rPr>
                <w:rFonts w:cs="Arial"/>
                <w:b w:val="0"/>
                <w:bCs/>
                <w:lang w:val="en-US"/>
              </w:rPr>
            </w:pPr>
          </w:p>
          <w:p w14:paraId="7A9DBF91" w14:textId="77777777" w:rsidR="00D92B93" w:rsidRPr="00D92B93" w:rsidRDefault="00D92B93" w:rsidP="00D92B93">
            <w:pPr>
              <w:pStyle w:val="Header"/>
              <w:rPr>
                <w:rFonts w:cs="Arial"/>
                <w:b w:val="0"/>
                <w:bCs/>
                <w:lang w:val="en-US"/>
              </w:rPr>
            </w:pPr>
            <w:bookmarkStart w:id="2" w:name="OLE_LINK9"/>
            <w:bookmarkStart w:id="3" w:name="OLE_LINK10"/>
            <w:r w:rsidRPr="00D92B93">
              <w:rPr>
                <w:rFonts w:cs="Arial"/>
                <w:lang w:val="en-US"/>
              </w:rPr>
              <w:t>Question 1:</w:t>
            </w:r>
            <w:r w:rsidRPr="00D92B93">
              <w:rPr>
                <w:rFonts w:cs="Arial"/>
                <w:b w:val="0"/>
                <w:bCs/>
                <w:lang w:val="en-US"/>
              </w:rPr>
              <w:t xml:space="preserve"> SA2 would like to know whether the two solutions mentioned above have any impact on the RAN (e.g., for RAN procedures)? </w:t>
            </w:r>
          </w:p>
          <w:p w14:paraId="10CB2107" w14:textId="77777777" w:rsidR="00D92B93" w:rsidRPr="00D92B93" w:rsidRDefault="00D92B93" w:rsidP="00D92B93">
            <w:pPr>
              <w:pStyle w:val="Header"/>
              <w:rPr>
                <w:rFonts w:cs="Arial"/>
                <w:b w:val="0"/>
                <w:bCs/>
                <w:lang w:val="en-US"/>
              </w:rPr>
            </w:pPr>
          </w:p>
          <w:p w14:paraId="5BBECD0D" w14:textId="77777777" w:rsidR="00D92B93" w:rsidRPr="00D92B93" w:rsidRDefault="00D92B93" w:rsidP="00D92B93">
            <w:pPr>
              <w:pStyle w:val="Header"/>
              <w:rPr>
                <w:rFonts w:cs="Arial"/>
                <w:b w:val="0"/>
                <w:bCs/>
                <w:lang w:val="sv-SE"/>
              </w:rPr>
            </w:pPr>
            <w:r w:rsidRPr="00D92B93">
              <w:rPr>
                <w:rFonts w:cs="Arial"/>
                <w:lang w:val="en-US"/>
              </w:rPr>
              <w:t>Question 2:</w:t>
            </w:r>
            <w:r w:rsidRPr="00D92B93">
              <w:rPr>
                <w:rFonts w:cs="Arial"/>
                <w:b w:val="0"/>
                <w:bCs/>
                <w:lang w:val="en-US"/>
              </w:rPr>
              <w:t xml:space="preserve">  SA2 has reserved the time units for the normative work of WT#1 based on the result of RAN3 work (RP-234041), which is expected to start in SA2 from SA2#164. Therefore, SA2 requests to confirm the conclusion of RAN3 on overall architecture, etc., which will be used as the basis for SA2's normative work.</w:t>
            </w:r>
          </w:p>
          <w:bookmarkEnd w:id="2"/>
          <w:bookmarkEnd w:id="3"/>
          <w:p w14:paraId="41CD5ED0" w14:textId="77777777" w:rsidR="00D92B93" w:rsidRPr="00D92B93" w:rsidRDefault="00D92B93" w:rsidP="00D92B93">
            <w:pPr>
              <w:pStyle w:val="Header"/>
              <w:rPr>
                <w:rFonts w:cs="Arial"/>
                <w:sz w:val="14"/>
                <w:szCs w:val="16"/>
                <w:lang w:val="en-US"/>
              </w:rPr>
            </w:pPr>
          </w:p>
          <w:p w14:paraId="7EBB2B66" w14:textId="77777777" w:rsidR="00D92B93" w:rsidRPr="00D92B93" w:rsidRDefault="00D92B93" w:rsidP="00D92B93">
            <w:pPr>
              <w:pStyle w:val="Header"/>
              <w:rPr>
                <w:rFonts w:cs="Arial"/>
                <w:sz w:val="14"/>
                <w:szCs w:val="16"/>
                <w:lang w:val="en-US"/>
              </w:rPr>
            </w:pPr>
          </w:p>
          <w:p w14:paraId="6A7FF7CF" w14:textId="7BEFEE76" w:rsidR="003C21B7" w:rsidRPr="00D92B93" w:rsidRDefault="00D92B93" w:rsidP="00D92B93">
            <w:pPr>
              <w:spacing w:after="120"/>
              <w:rPr>
                <w:rFonts w:ascii="Arial" w:hAnsi="Arial" w:cs="Arial"/>
                <w:bCs/>
              </w:rPr>
            </w:pPr>
            <w:r w:rsidRPr="00D92B93">
              <w:rPr>
                <w:rFonts w:ascii="Arial" w:hAnsi="Arial" w:cs="Arial"/>
                <w:b/>
                <w:sz w:val="16"/>
                <w:szCs w:val="16"/>
              </w:rPr>
              <w:t xml:space="preserve">2. Actions: </w:t>
            </w:r>
            <w:r w:rsidRPr="00D92B93">
              <w:rPr>
                <w:rFonts w:ascii="Arial" w:hAnsi="Arial" w:cs="Arial"/>
                <w:bCs/>
                <w:sz w:val="16"/>
                <w:szCs w:val="16"/>
              </w:rPr>
              <w:t>SA2 asks RAN2 and RAN3 to answer the above questions.</w:t>
            </w:r>
          </w:p>
        </w:tc>
      </w:tr>
    </w:tbl>
    <w:p w14:paraId="4FA2DE0C" w14:textId="77777777" w:rsidR="003C21B7" w:rsidRDefault="003C21B7" w:rsidP="004573FD">
      <w:pPr>
        <w:spacing w:after="0"/>
      </w:pPr>
    </w:p>
    <w:p w14:paraId="065F4E7F" w14:textId="5DB1650B" w:rsidR="001112F9" w:rsidRDefault="00AE45BC" w:rsidP="004573FD">
      <w:pPr>
        <w:spacing w:after="0"/>
      </w:pPr>
      <w:r>
        <w:t xml:space="preserve">This contribution discusses the replies to SA2’s questions and contains a draft LS </w:t>
      </w:r>
      <w:r w:rsidR="00CF50E5">
        <w:t>in</w:t>
      </w:r>
      <w:r>
        <w:t xml:space="preserve"> the Annex.</w:t>
      </w:r>
    </w:p>
    <w:p w14:paraId="2ACE7E8F" w14:textId="77777777" w:rsidR="001112F9" w:rsidRDefault="001112F9" w:rsidP="004573FD">
      <w:pPr>
        <w:spacing w:after="0"/>
      </w:pPr>
    </w:p>
    <w:p w14:paraId="329230C2" w14:textId="77777777" w:rsidR="00F305CC" w:rsidRDefault="00F305CC" w:rsidP="00F305CC">
      <w:pPr>
        <w:pStyle w:val="Heading1"/>
      </w:pPr>
      <w:r w:rsidRPr="00320A6B">
        <w:t>2</w:t>
      </w:r>
      <w:r w:rsidRPr="00320A6B">
        <w:tab/>
      </w:r>
      <w:r>
        <w:t>Discussion</w:t>
      </w:r>
    </w:p>
    <w:p w14:paraId="7298C753" w14:textId="77777777" w:rsidR="00832E2C" w:rsidRPr="00B33A5E" w:rsidRDefault="004E5E08" w:rsidP="009A2255">
      <w:pPr>
        <w:jc w:val="both"/>
        <w:rPr>
          <w:rFonts w:ascii="Arial" w:hAnsi="Arial" w:cs="Arial"/>
          <w:b/>
          <w:bCs/>
        </w:rPr>
      </w:pPr>
      <w:r w:rsidRPr="00B33A5E">
        <w:rPr>
          <w:rFonts w:ascii="Arial" w:hAnsi="Arial" w:cs="Arial"/>
          <w:b/>
          <w:bCs/>
        </w:rPr>
        <w:t xml:space="preserve">On Question 1: </w:t>
      </w:r>
    </w:p>
    <w:p w14:paraId="0EF5B64C" w14:textId="156C4881" w:rsidR="00832E2C" w:rsidRDefault="00832E2C" w:rsidP="009A2255">
      <w:pPr>
        <w:jc w:val="both"/>
        <w:rPr>
          <w:rFonts w:ascii="Arial" w:hAnsi="Arial" w:cs="Arial"/>
        </w:rPr>
      </w:pPr>
      <w:r>
        <w:rPr>
          <w:rFonts w:ascii="Arial" w:hAnsi="Arial" w:cs="Arial"/>
        </w:rPr>
        <w:t xml:space="preserve">The </w:t>
      </w:r>
      <w:r w:rsidRPr="00832E2C">
        <w:rPr>
          <w:rFonts w:ascii="Arial" w:hAnsi="Arial" w:cs="Arial"/>
          <w:u w:val="single"/>
        </w:rPr>
        <w:t>first solution</w:t>
      </w:r>
      <w:r w:rsidR="00357F15">
        <w:rPr>
          <w:rFonts w:ascii="Arial" w:hAnsi="Arial" w:cs="Arial"/>
        </w:rPr>
        <w:t xml:space="preserve">, which is based on </w:t>
      </w:r>
      <w:r w:rsidR="00357F15" w:rsidRPr="00357F15">
        <w:rPr>
          <w:rFonts w:ascii="Arial" w:hAnsi="Arial" w:cs="Arial"/>
        </w:rPr>
        <w:t>S2-2405814</w:t>
      </w:r>
      <w:r w:rsidR="00357F15">
        <w:rPr>
          <w:rFonts w:ascii="Arial" w:hAnsi="Arial" w:cs="Arial"/>
        </w:rPr>
        <w:t>,</w:t>
      </w:r>
      <w:r w:rsidR="00357F15" w:rsidRPr="00357F15">
        <w:rPr>
          <w:rFonts w:ascii="Arial" w:hAnsi="Arial" w:cs="Arial"/>
        </w:rPr>
        <w:t xml:space="preserve"> </w:t>
      </w:r>
      <w:r w:rsidRPr="0000216D">
        <w:rPr>
          <w:rFonts w:ascii="Arial" w:hAnsi="Arial" w:cs="Arial"/>
        </w:rPr>
        <w:t>has</w:t>
      </w:r>
      <w:r>
        <w:rPr>
          <w:rFonts w:ascii="Arial" w:hAnsi="Arial" w:cs="Arial"/>
        </w:rPr>
        <w:t xml:space="preserve"> RAN impact for the following reasons:</w:t>
      </w:r>
    </w:p>
    <w:p w14:paraId="76EBDA01" w14:textId="575523A7" w:rsidR="00832E2C" w:rsidRDefault="00832E2C" w:rsidP="00832E2C">
      <w:pPr>
        <w:pStyle w:val="ListParagraph"/>
        <w:numPr>
          <w:ilvl w:val="0"/>
          <w:numId w:val="28"/>
        </w:numPr>
        <w:contextualSpacing w:val="0"/>
        <w:jc w:val="both"/>
        <w:rPr>
          <w:rFonts w:ascii="Arial" w:hAnsi="Arial" w:cs="Arial"/>
        </w:rPr>
      </w:pPr>
      <w:r>
        <w:rPr>
          <w:rFonts w:ascii="Arial" w:hAnsi="Arial" w:cs="Arial"/>
        </w:rPr>
        <w:t xml:space="preserve">The solution proposes that the </w:t>
      </w:r>
      <w:r w:rsidRPr="00011C15">
        <w:rPr>
          <w:rFonts w:ascii="Arial" w:hAnsi="Arial" w:cs="Arial"/>
          <w:i/>
          <w:iCs/>
        </w:rPr>
        <w:t>Rel-19</w:t>
      </w:r>
      <w:r>
        <w:rPr>
          <w:rFonts w:ascii="Arial" w:hAnsi="Arial" w:cs="Arial"/>
        </w:rPr>
        <w:t xml:space="preserve"> UE at a 5G RAN should </w:t>
      </w:r>
      <w:r w:rsidRPr="00011C15">
        <w:rPr>
          <w:rFonts w:ascii="Arial" w:hAnsi="Arial" w:cs="Arial"/>
          <w:i/>
          <w:iCs/>
        </w:rPr>
        <w:t>incorrectly</w:t>
      </w:r>
      <w:r>
        <w:rPr>
          <w:rFonts w:ascii="Arial" w:hAnsi="Arial" w:cs="Arial"/>
        </w:rPr>
        <w:t xml:space="preserve"> report the measurement of a 4G cell candidate as that of a 5G cell candidate. Also, a Rel-19 UE at a 4G RAN should </w:t>
      </w:r>
      <w:r w:rsidRPr="00011C15">
        <w:rPr>
          <w:rFonts w:ascii="Arial" w:hAnsi="Arial" w:cs="Arial"/>
          <w:i/>
          <w:iCs/>
        </w:rPr>
        <w:t>incorrectly</w:t>
      </w:r>
      <w:r w:rsidRPr="00011C15">
        <w:rPr>
          <w:rFonts w:ascii="Arial" w:hAnsi="Arial" w:cs="Arial"/>
        </w:rPr>
        <w:t xml:space="preserve"> </w:t>
      </w:r>
      <w:r>
        <w:rPr>
          <w:rFonts w:ascii="Arial" w:hAnsi="Arial" w:cs="Arial"/>
        </w:rPr>
        <w:t>report the measurement of 5G cell candidate as that of a 4G cell.</w:t>
      </w:r>
    </w:p>
    <w:p w14:paraId="12F1B074" w14:textId="2C50C66D" w:rsidR="003777D9" w:rsidRDefault="003777D9" w:rsidP="00832E2C">
      <w:pPr>
        <w:pStyle w:val="ListParagraph"/>
        <w:numPr>
          <w:ilvl w:val="0"/>
          <w:numId w:val="28"/>
        </w:numPr>
        <w:contextualSpacing w:val="0"/>
        <w:jc w:val="both"/>
        <w:rPr>
          <w:rFonts w:ascii="Arial" w:hAnsi="Arial" w:cs="Arial"/>
        </w:rPr>
      </w:pPr>
      <w:r>
        <w:rPr>
          <w:rFonts w:ascii="Arial" w:hAnsi="Arial" w:cs="Arial"/>
        </w:rPr>
        <w:t>Based on th</w:t>
      </w:r>
      <w:r w:rsidR="006C75FA">
        <w:rPr>
          <w:rFonts w:ascii="Arial" w:hAnsi="Arial" w:cs="Arial"/>
        </w:rPr>
        <w:t>is</w:t>
      </w:r>
      <w:r>
        <w:rPr>
          <w:rFonts w:ascii="Arial" w:hAnsi="Arial" w:cs="Arial"/>
        </w:rPr>
        <w:t xml:space="preserve"> </w:t>
      </w:r>
      <w:r w:rsidR="006C75FA">
        <w:rPr>
          <w:rFonts w:ascii="Arial" w:hAnsi="Arial" w:cs="Arial"/>
        </w:rPr>
        <w:t>misrepresentation of cell types</w:t>
      </w:r>
      <w:r>
        <w:rPr>
          <w:rFonts w:ascii="Arial" w:hAnsi="Arial" w:cs="Arial"/>
        </w:rPr>
        <w:t>, the</w:t>
      </w:r>
      <w:r w:rsidR="00832E2C">
        <w:rPr>
          <w:rFonts w:ascii="Arial" w:hAnsi="Arial" w:cs="Arial"/>
        </w:rPr>
        <w:t xml:space="preserve"> 5G RAN </w:t>
      </w:r>
      <w:r>
        <w:rPr>
          <w:rFonts w:ascii="Arial" w:hAnsi="Arial" w:cs="Arial"/>
        </w:rPr>
        <w:t>node may</w:t>
      </w:r>
      <w:r w:rsidR="006C75FA">
        <w:rPr>
          <w:rFonts w:ascii="Arial" w:hAnsi="Arial" w:cs="Arial"/>
        </w:rPr>
        <w:t xml:space="preserve"> be tempted to apply</w:t>
      </w:r>
      <w:r>
        <w:rPr>
          <w:rFonts w:ascii="Arial" w:hAnsi="Arial" w:cs="Arial"/>
        </w:rPr>
        <w:t xml:space="preserve"> the </w:t>
      </w:r>
      <w:r w:rsidRPr="00011C15">
        <w:rPr>
          <w:rFonts w:ascii="Arial" w:hAnsi="Arial" w:cs="Arial"/>
          <w:i/>
          <w:iCs/>
        </w:rPr>
        <w:t>intra</w:t>
      </w:r>
      <w:r>
        <w:rPr>
          <w:rFonts w:ascii="Arial" w:hAnsi="Arial" w:cs="Arial"/>
        </w:rPr>
        <w:t xml:space="preserve">-system SON Configuration Transfer procedure, e.g., to discover the </w:t>
      </w:r>
      <w:r w:rsidR="006C75FA">
        <w:rPr>
          <w:rFonts w:ascii="Arial" w:hAnsi="Arial" w:cs="Arial"/>
        </w:rPr>
        <w:t xml:space="preserve">proclaimed </w:t>
      </w:r>
      <w:r>
        <w:rPr>
          <w:rFonts w:ascii="Arial" w:hAnsi="Arial" w:cs="Arial"/>
        </w:rPr>
        <w:t xml:space="preserve">neighbor 5G RAN </w:t>
      </w:r>
      <w:r>
        <w:rPr>
          <w:rFonts w:ascii="Arial" w:hAnsi="Arial" w:cs="Arial"/>
        </w:rPr>
        <w:lastRenderedPageBreak/>
        <w:t>node for the establishment of Xn. This procedure will fail since the target RAN Node is an eNB and not a gNB.</w:t>
      </w:r>
    </w:p>
    <w:p w14:paraId="7460DE3C" w14:textId="77777777" w:rsidR="006C75FA" w:rsidRDefault="003777D9" w:rsidP="003777D9">
      <w:pPr>
        <w:pStyle w:val="ListParagraph"/>
        <w:numPr>
          <w:ilvl w:val="0"/>
          <w:numId w:val="28"/>
        </w:numPr>
        <w:contextualSpacing w:val="0"/>
        <w:rPr>
          <w:rFonts w:ascii="Arial" w:hAnsi="Arial" w:cs="Arial"/>
        </w:rPr>
      </w:pPr>
      <w:r>
        <w:rPr>
          <w:rFonts w:ascii="Arial" w:hAnsi="Arial" w:cs="Arial"/>
        </w:rPr>
        <w:t xml:space="preserve">The 5G RAN node may </w:t>
      </w:r>
      <w:r w:rsidR="006C75FA">
        <w:rPr>
          <w:rFonts w:ascii="Arial" w:hAnsi="Arial" w:cs="Arial"/>
        </w:rPr>
        <w:t xml:space="preserve">further </w:t>
      </w:r>
      <w:r>
        <w:rPr>
          <w:rFonts w:ascii="Arial" w:hAnsi="Arial" w:cs="Arial"/>
        </w:rPr>
        <w:t xml:space="preserve">receive conflicting information, i.e., a report from a </w:t>
      </w:r>
      <w:r w:rsidRPr="00011C15">
        <w:rPr>
          <w:rFonts w:ascii="Arial" w:hAnsi="Arial" w:cs="Arial"/>
          <w:i/>
          <w:iCs/>
        </w:rPr>
        <w:t>Rel-19</w:t>
      </w:r>
      <w:r>
        <w:rPr>
          <w:rFonts w:ascii="Arial" w:hAnsi="Arial" w:cs="Arial"/>
        </w:rPr>
        <w:t xml:space="preserve"> UE </w:t>
      </w:r>
      <w:r w:rsidRPr="00011C15">
        <w:rPr>
          <w:rFonts w:ascii="Arial" w:hAnsi="Arial" w:cs="Arial"/>
          <w:i/>
          <w:iCs/>
        </w:rPr>
        <w:t>incorrectly</w:t>
      </w:r>
      <w:r>
        <w:rPr>
          <w:rFonts w:ascii="Arial" w:hAnsi="Arial" w:cs="Arial"/>
        </w:rPr>
        <w:t xml:space="preserve"> indicating the </w:t>
      </w:r>
      <w:r w:rsidR="006C75FA">
        <w:rPr>
          <w:rFonts w:ascii="Arial" w:hAnsi="Arial" w:cs="Arial"/>
        </w:rPr>
        <w:t xml:space="preserve">4G </w:t>
      </w:r>
      <w:r>
        <w:rPr>
          <w:rFonts w:ascii="Arial" w:hAnsi="Arial" w:cs="Arial"/>
        </w:rPr>
        <w:t xml:space="preserve">cell as a 5G cell and a report from a </w:t>
      </w:r>
      <w:r w:rsidRPr="00011C15">
        <w:rPr>
          <w:rFonts w:ascii="Arial" w:hAnsi="Arial" w:cs="Arial"/>
          <w:i/>
          <w:iCs/>
        </w:rPr>
        <w:t>legacy</w:t>
      </w:r>
      <w:r>
        <w:rPr>
          <w:rFonts w:ascii="Arial" w:hAnsi="Arial" w:cs="Arial"/>
        </w:rPr>
        <w:t xml:space="preserve"> UE </w:t>
      </w:r>
      <w:r w:rsidRPr="00011C15">
        <w:rPr>
          <w:rFonts w:ascii="Arial" w:hAnsi="Arial" w:cs="Arial"/>
          <w:i/>
          <w:iCs/>
        </w:rPr>
        <w:t>correctly</w:t>
      </w:r>
      <w:r>
        <w:rPr>
          <w:rFonts w:ascii="Arial" w:hAnsi="Arial" w:cs="Arial"/>
        </w:rPr>
        <w:t xml:space="preserve"> indicating the </w:t>
      </w:r>
      <w:r w:rsidR="006C75FA">
        <w:rPr>
          <w:rFonts w:ascii="Arial" w:hAnsi="Arial" w:cs="Arial"/>
        </w:rPr>
        <w:t xml:space="preserve">4G </w:t>
      </w:r>
      <w:r>
        <w:rPr>
          <w:rFonts w:ascii="Arial" w:hAnsi="Arial" w:cs="Arial"/>
        </w:rPr>
        <w:t xml:space="preserve">cell as a 4G cell. The RAN would have to be able to cope with such conflicting information. </w:t>
      </w:r>
    </w:p>
    <w:p w14:paraId="654CA037" w14:textId="054AADCE" w:rsidR="003777D9" w:rsidRDefault="006C75FA" w:rsidP="003777D9">
      <w:pPr>
        <w:pStyle w:val="ListParagraph"/>
        <w:numPr>
          <w:ilvl w:val="0"/>
          <w:numId w:val="28"/>
        </w:numPr>
        <w:contextualSpacing w:val="0"/>
        <w:rPr>
          <w:rFonts w:ascii="Arial" w:hAnsi="Arial" w:cs="Arial"/>
        </w:rPr>
      </w:pPr>
      <w:r>
        <w:rPr>
          <w:rFonts w:ascii="Arial" w:hAnsi="Arial" w:cs="Arial"/>
        </w:rPr>
        <w:t>The above examples indicate that</w:t>
      </w:r>
      <w:r w:rsidR="003777D9">
        <w:rPr>
          <w:rFonts w:ascii="Arial" w:hAnsi="Arial" w:cs="Arial"/>
        </w:rPr>
        <w:t xml:space="preserve"> the RAN’s behavior </w:t>
      </w:r>
      <w:r>
        <w:rPr>
          <w:rFonts w:ascii="Arial" w:hAnsi="Arial" w:cs="Arial"/>
        </w:rPr>
        <w:t xml:space="preserve">in response to </w:t>
      </w:r>
      <w:r w:rsidR="003777D9">
        <w:rPr>
          <w:rFonts w:ascii="Arial" w:hAnsi="Arial" w:cs="Arial"/>
        </w:rPr>
        <w:t xml:space="preserve">such </w:t>
      </w:r>
      <w:r>
        <w:rPr>
          <w:rFonts w:ascii="Arial" w:hAnsi="Arial" w:cs="Arial"/>
        </w:rPr>
        <w:t xml:space="preserve">incorrect reporting </w:t>
      </w:r>
      <w:r w:rsidR="003777D9">
        <w:rPr>
          <w:rFonts w:ascii="Arial" w:hAnsi="Arial" w:cs="Arial"/>
        </w:rPr>
        <w:t>would have to be defined via specification.</w:t>
      </w:r>
    </w:p>
    <w:p w14:paraId="47D34B52" w14:textId="2E0B226E" w:rsidR="00C6671B" w:rsidRDefault="00C6671B" w:rsidP="006D3057">
      <w:pPr>
        <w:pStyle w:val="ListParagraph"/>
        <w:numPr>
          <w:ilvl w:val="0"/>
          <w:numId w:val="28"/>
        </w:numPr>
        <w:contextualSpacing w:val="0"/>
        <w:rPr>
          <w:rFonts w:ascii="Arial" w:hAnsi="Arial" w:cs="Arial"/>
        </w:rPr>
      </w:pPr>
      <w:r w:rsidRPr="00C6671B">
        <w:rPr>
          <w:rFonts w:ascii="Arial" w:hAnsi="Arial" w:cs="Arial"/>
        </w:rPr>
        <w:t xml:space="preserve">RAN3 </w:t>
      </w:r>
      <w:r w:rsidR="006D3057">
        <w:rPr>
          <w:rFonts w:ascii="Arial" w:hAnsi="Arial" w:cs="Arial"/>
        </w:rPr>
        <w:t xml:space="preserve">may want to emphasize that </w:t>
      </w:r>
      <w:r w:rsidRPr="00C6671B">
        <w:rPr>
          <w:rFonts w:ascii="Arial" w:hAnsi="Arial" w:cs="Arial"/>
        </w:rPr>
        <w:t xml:space="preserve">procedures </w:t>
      </w:r>
      <w:r w:rsidR="006D3057">
        <w:rPr>
          <w:rFonts w:ascii="Arial" w:hAnsi="Arial" w:cs="Arial"/>
        </w:rPr>
        <w:t xml:space="preserve">should be </w:t>
      </w:r>
      <w:r w:rsidRPr="00C6671B">
        <w:rPr>
          <w:rFonts w:ascii="Arial" w:hAnsi="Arial" w:cs="Arial"/>
        </w:rPr>
        <w:t>followed according to their intended use.</w:t>
      </w:r>
    </w:p>
    <w:p w14:paraId="137527DF" w14:textId="2490104C" w:rsidR="006D3057" w:rsidRDefault="006D3057" w:rsidP="006D3057">
      <w:pPr>
        <w:pStyle w:val="ListParagraph"/>
        <w:numPr>
          <w:ilvl w:val="0"/>
          <w:numId w:val="28"/>
        </w:numPr>
        <w:contextualSpacing w:val="0"/>
        <w:rPr>
          <w:rFonts w:ascii="Arial" w:hAnsi="Arial" w:cs="Arial"/>
        </w:rPr>
      </w:pPr>
      <w:r>
        <w:rPr>
          <w:rFonts w:ascii="Arial" w:hAnsi="Arial" w:cs="Arial"/>
        </w:rPr>
        <w:t>RAN3 should emphasize that this solution has UE impact</w:t>
      </w:r>
      <w:r w:rsidRPr="006D3057">
        <w:rPr>
          <w:rFonts w:ascii="Arial" w:hAnsi="Arial" w:cs="Arial"/>
        </w:rPr>
        <w:t xml:space="preserve"> while RAN3’s parallel SI on NR Femto explicitly precludes impact on the UE</w:t>
      </w:r>
      <w:r>
        <w:rPr>
          <w:rFonts w:ascii="Arial" w:hAnsi="Arial" w:cs="Arial"/>
        </w:rPr>
        <w:t>.</w:t>
      </w:r>
    </w:p>
    <w:p w14:paraId="792BCBC8" w14:textId="177236A9" w:rsidR="006D3057" w:rsidRDefault="006D3057" w:rsidP="006D3057">
      <w:pPr>
        <w:pStyle w:val="ListParagraph"/>
        <w:jc w:val="both"/>
        <w:rPr>
          <w:rFonts w:ascii="Arial" w:hAnsi="Arial" w:cs="Arial"/>
        </w:rPr>
      </w:pPr>
    </w:p>
    <w:p w14:paraId="4EC8FFDB" w14:textId="706617B4" w:rsidR="00D025F8" w:rsidRPr="00D025F8" w:rsidRDefault="00D025F8" w:rsidP="00D025F8">
      <w:pPr>
        <w:jc w:val="both"/>
        <w:rPr>
          <w:rFonts w:ascii="Arial" w:hAnsi="Arial" w:cs="Arial"/>
          <w:b/>
          <w:bCs/>
        </w:rPr>
      </w:pPr>
      <w:r w:rsidRPr="00D025F8">
        <w:rPr>
          <w:rFonts w:ascii="Arial" w:hAnsi="Arial" w:cs="Arial"/>
          <w:b/>
          <w:bCs/>
        </w:rPr>
        <w:t>Observation 1</w:t>
      </w:r>
      <w:r>
        <w:rPr>
          <w:rFonts w:ascii="Arial" w:hAnsi="Arial" w:cs="Arial"/>
          <w:b/>
          <w:bCs/>
        </w:rPr>
        <w:t>a</w:t>
      </w:r>
      <w:r w:rsidRPr="00D025F8">
        <w:rPr>
          <w:rFonts w:ascii="Arial" w:hAnsi="Arial" w:cs="Arial"/>
          <w:b/>
          <w:bCs/>
        </w:rPr>
        <w:t>: Solution 1 has RAN impact due to the incorrect use of measurement reports, which can cause malfunction of NG-RAN and E-UTRAN.</w:t>
      </w:r>
    </w:p>
    <w:p w14:paraId="2F1B6478" w14:textId="69D69165" w:rsidR="00D025F8" w:rsidRPr="00D025F8" w:rsidRDefault="00D025F8" w:rsidP="00D025F8">
      <w:pPr>
        <w:jc w:val="both"/>
        <w:rPr>
          <w:rFonts w:ascii="Arial" w:hAnsi="Arial" w:cs="Arial"/>
          <w:b/>
          <w:bCs/>
        </w:rPr>
      </w:pPr>
      <w:r w:rsidRPr="00D025F8">
        <w:rPr>
          <w:rFonts w:ascii="Arial" w:hAnsi="Arial" w:cs="Arial"/>
          <w:b/>
          <w:bCs/>
        </w:rPr>
        <w:t>Observation 1</w:t>
      </w:r>
      <w:r>
        <w:rPr>
          <w:rFonts w:ascii="Arial" w:hAnsi="Arial" w:cs="Arial"/>
          <w:b/>
          <w:bCs/>
        </w:rPr>
        <w:t>b</w:t>
      </w:r>
      <w:r w:rsidRPr="00D025F8">
        <w:rPr>
          <w:rFonts w:ascii="Arial" w:hAnsi="Arial" w:cs="Arial"/>
          <w:b/>
          <w:bCs/>
        </w:rPr>
        <w:t xml:space="preserve">: Solution 1 has </w:t>
      </w:r>
      <w:r>
        <w:rPr>
          <w:rFonts w:ascii="Arial" w:hAnsi="Arial" w:cs="Arial"/>
          <w:b/>
          <w:bCs/>
        </w:rPr>
        <w:t>UE</w:t>
      </w:r>
      <w:r w:rsidRPr="00D025F8">
        <w:rPr>
          <w:rFonts w:ascii="Arial" w:hAnsi="Arial" w:cs="Arial"/>
          <w:b/>
          <w:bCs/>
        </w:rPr>
        <w:t xml:space="preserve"> impact </w:t>
      </w:r>
      <w:r>
        <w:rPr>
          <w:rFonts w:ascii="Arial" w:hAnsi="Arial" w:cs="Arial"/>
          <w:b/>
          <w:bCs/>
        </w:rPr>
        <w:t>since the UE needs to perform CSG</w:t>
      </w:r>
      <w:r w:rsidRPr="00D025F8">
        <w:rPr>
          <w:rFonts w:ascii="Arial" w:hAnsi="Arial" w:cs="Arial"/>
          <w:b/>
          <w:bCs/>
        </w:rPr>
        <w:sym w:font="Wingdings" w:char="F0F3"/>
      </w:r>
      <w:r>
        <w:rPr>
          <w:rFonts w:ascii="Arial" w:hAnsi="Arial" w:cs="Arial"/>
          <w:b/>
          <w:bCs/>
        </w:rPr>
        <w:t>CAG mapping and use measurement reports in a manner unintended by legacy specification</w:t>
      </w:r>
      <w:r w:rsidRPr="00D025F8">
        <w:rPr>
          <w:rFonts w:ascii="Arial" w:hAnsi="Arial" w:cs="Arial"/>
          <w:b/>
          <w:bCs/>
        </w:rPr>
        <w:t>.</w:t>
      </w:r>
    </w:p>
    <w:p w14:paraId="49780A7B" w14:textId="77777777" w:rsidR="00D025F8" w:rsidRPr="00D025F8" w:rsidRDefault="00D025F8" w:rsidP="00D025F8">
      <w:pPr>
        <w:jc w:val="both"/>
        <w:rPr>
          <w:rFonts w:ascii="Arial" w:hAnsi="Arial" w:cs="Arial"/>
        </w:rPr>
      </w:pPr>
    </w:p>
    <w:p w14:paraId="663409B3" w14:textId="60359E8B" w:rsidR="003F285B" w:rsidRDefault="003777D9" w:rsidP="009A2255">
      <w:pPr>
        <w:jc w:val="both"/>
        <w:rPr>
          <w:rFonts w:ascii="Arial" w:hAnsi="Arial" w:cs="Arial"/>
        </w:rPr>
      </w:pPr>
      <w:r w:rsidRPr="003777D9">
        <w:rPr>
          <w:rFonts w:ascii="Arial" w:hAnsi="Arial" w:cs="Arial"/>
        </w:rPr>
        <w:t xml:space="preserve">The </w:t>
      </w:r>
      <w:r>
        <w:rPr>
          <w:rFonts w:ascii="Arial" w:hAnsi="Arial" w:cs="Arial"/>
          <w:u w:val="single"/>
        </w:rPr>
        <w:t xml:space="preserve">second </w:t>
      </w:r>
      <w:r w:rsidRPr="003777D9">
        <w:rPr>
          <w:rFonts w:ascii="Arial" w:hAnsi="Arial" w:cs="Arial"/>
          <w:u w:val="single"/>
        </w:rPr>
        <w:t>solution</w:t>
      </w:r>
      <w:r w:rsidR="003F285B">
        <w:rPr>
          <w:rFonts w:ascii="Arial" w:hAnsi="Arial" w:cs="Arial"/>
        </w:rPr>
        <w:t xml:space="preserve"> </w:t>
      </w:r>
      <w:r w:rsidR="00357F15">
        <w:rPr>
          <w:rFonts w:ascii="Arial" w:hAnsi="Arial" w:cs="Arial"/>
        </w:rPr>
        <w:t xml:space="preserve">is based on </w:t>
      </w:r>
      <w:r w:rsidR="00357F15" w:rsidRPr="00357F15">
        <w:rPr>
          <w:rFonts w:ascii="Arial" w:hAnsi="Arial" w:cs="Arial"/>
        </w:rPr>
        <w:t>S2-2405789</w:t>
      </w:r>
      <w:r w:rsidR="003F285B">
        <w:rPr>
          <w:rFonts w:ascii="Arial" w:hAnsi="Arial" w:cs="Arial"/>
        </w:rPr>
        <w:t xml:space="preserve"> and </w:t>
      </w:r>
      <w:r w:rsidR="006D458B">
        <w:rPr>
          <w:rFonts w:ascii="Arial" w:hAnsi="Arial" w:cs="Arial"/>
        </w:rPr>
        <w:t>is not expected to have RAN or UE impact if designed properly</w:t>
      </w:r>
      <w:r w:rsidR="003F285B">
        <w:rPr>
          <w:rFonts w:ascii="Arial" w:hAnsi="Arial" w:cs="Arial"/>
        </w:rPr>
        <w:t>:</w:t>
      </w:r>
    </w:p>
    <w:p w14:paraId="7B00CA8F" w14:textId="42C8A1D2" w:rsidR="003F285B" w:rsidRDefault="00790263" w:rsidP="00790263">
      <w:pPr>
        <w:pStyle w:val="ListParagraph"/>
        <w:numPr>
          <w:ilvl w:val="0"/>
          <w:numId w:val="28"/>
        </w:numPr>
        <w:contextualSpacing w:val="0"/>
        <w:rPr>
          <w:rFonts w:ascii="Arial" w:hAnsi="Arial" w:cs="Arial"/>
        </w:rPr>
      </w:pPr>
      <w:r>
        <w:rPr>
          <w:rFonts w:ascii="Arial" w:hAnsi="Arial" w:cs="Arial"/>
        </w:rPr>
        <w:t xml:space="preserve">This solution has </w:t>
      </w:r>
      <w:r w:rsidR="003F285B">
        <w:rPr>
          <w:rFonts w:ascii="Arial" w:hAnsi="Arial" w:cs="Arial"/>
        </w:rPr>
        <w:t>no RAN impact from RAN3 perspective since access control is performed by the AMF.</w:t>
      </w:r>
    </w:p>
    <w:p w14:paraId="3DC4D621" w14:textId="32714C2D" w:rsidR="003F285B" w:rsidRDefault="003F285B" w:rsidP="006D458B">
      <w:pPr>
        <w:pStyle w:val="ListParagraph"/>
        <w:numPr>
          <w:ilvl w:val="0"/>
          <w:numId w:val="31"/>
        </w:numPr>
        <w:contextualSpacing w:val="0"/>
        <w:rPr>
          <w:rFonts w:ascii="Arial" w:hAnsi="Arial" w:cs="Arial"/>
        </w:rPr>
      </w:pPr>
      <w:r w:rsidRPr="003F285B">
        <w:rPr>
          <w:rFonts w:ascii="Arial" w:hAnsi="Arial" w:cs="Arial"/>
        </w:rPr>
        <w:t xml:space="preserve">In </w:t>
      </w:r>
      <w:r w:rsidR="006D458B">
        <w:rPr>
          <w:rFonts w:ascii="Arial" w:hAnsi="Arial" w:cs="Arial"/>
        </w:rPr>
        <w:t xml:space="preserve">the </w:t>
      </w:r>
      <w:r w:rsidRPr="003F285B">
        <w:rPr>
          <w:rFonts w:ascii="Arial" w:hAnsi="Arial" w:cs="Arial"/>
        </w:rPr>
        <w:t xml:space="preserve">last </w:t>
      </w:r>
      <w:r w:rsidR="006D458B">
        <w:rPr>
          <w:rFonts w:ascii="Arial" w:hAnsi="Arial" w:cs="Arial"/>
        </w:rPr>
        <w:t xml:space="preserve">RAN2 and RAN3 </w:t>
      </w:r>
      <w:r w:rsidRPr="003F285B">
        <w:rPr>
          <w:rFonts w:ascii="Arial" w:hAnsi="Arial" w:cs="Arial"/>
        </w:rPr>
        <w:t>meeting</w:t>
      </w:r>
      <w:r w:rsidR="006D458B">
        <w:rPr>
          <w:rFonts w:ascii="Arial" w:hAnsi="Arial" w:cs="Arial"/>
        </w:rPr>
        <w:t>s</w:t>
      </w:r>
      <w:r w:rsidRPr="003F285B">
        <w:rPr>
          <w:rFonts w:ascii="Arial" w:hAnsi="Arial" w:cs="Arial"/>
        </w:rPr>
        <w:t xml:space="preserve">, some companies claimed that </w:t>
      </w:r>
      <w:r w:rsidR="006D458B">
        <w:rPr>
          <w:rFonts w:ascii="Arial" w:hAnsi="Arial" w:cs="Arial"/>
        </w:rPr>
        <w:t>solution 2</w:t>
      </w:r>
      <w:r w:rsidRPr="003F285B">
        <w:rPr>
          <w:rFonts w:ascii="Arial" w:hAnsi="Arial" w:cs="Arial"/>
        </w:rPr>
        <w:t xml:space="preserve"> </w:t>
      </w:r>
      <w:r>
        <w:rPr>
          <w:rFonts w:ascii="Arial" w:hAnsi="Arial" w:cs="Arial"/>
        </w:rPr>
        <w:t>might</w:t>
      </w:r>
      <w:r w:rsidRPr="003F285B">
        <w:rPr>
          <w:rFonts w:ascii="Arial" w:hAnsi="Arial" w:cs="Arial"/>
        </w:rPr>
        <w:t xml:space="preserve"> lead to elevated handover failure</w:t>
      </w:r>
      <w:r w:rsidR="006E68D3">
        <w:rPr>
          <w:rFonts w:ascii="Arial" w:hAnsi="Arial" w:cs="Arial"/>
        </w:rPr>
        <w:t xml:space="preserve"> rates</w:t>
      </w:r>
      <w:r w:rsidR="006D458B">
        <w:rPr>
          <w:rFonts w:ascii="Arial" w:hAnsi="Arial" w:cs="Arial"/>
        </w:rPr>
        <w:t xml:space="preserve">. This claim was also included in RAN2’s Reply LS to SA2 in R3-244012. The </w:t>
      </w:r>
      <w:r w:rsidR="006E68D3">
        <w:rPr>
          <w:rFonts w:ascii="Arial" w:hAnsi="Arial" w:cs="Arial"/>
        </w:rPr>
        <w:t xml:space="preserve">claim for an </w:t>
      </w:r>
      <w:r w:rsidR="006D458B">
        <w:rPr>
          <w:rFonts w:ascii="Arial" w:hAnsi="Arial" w:cs="Arial"/>
        </w:rPr>
        <w:t xml:space="preserve">elevated handover failure rate </w:t>
      </w:r>
      <w:r w:rsidR="006E68D3">
        <w:rPr>
          <w:rFonts w:ascii="Arial" w:hAnsi="Arial" w:cs="Arial"/>
        </w:rPr>
        <w:t>has been</w:t>
      </w:r>
      <w:r w:rsidR="006D458B">
        <w:rPr>
          <w:rFonts w:ascii="Arial" w:hAnsi="Arial" w:cs="Arial"/>
        </w:rPr>
        <w:t xml:space="preserve"> attributed to</w:t>
      </w:r>
      <w:r>
        <w:rPr>
          <w:rFonts w:ascii="Arial" w:hAnsi="Arial" w:cs="Arial"/>
        </w:rPr>
        <w:t xml:space="preserve"> the </w:t>
      </w:r>
      <w:r w:rsidR="006D458B">
        <w:rPr>
          <w:rFonts w:ascii="Arial" w:hAnsi="Arial" w:cs="Arial"/>
        </w:rPr>
        <w:t xml:space="preserve">more </w:t>
      </w:r>
      <w:r>
        <w:rPr>
          <w:rFonts w:ascii="Arial" w:hAnsi="Arial" w:cs="Arial"/>
        </w:rPr>
        <w:t xml:space="preserve">time-intensive procedure to conduct access control </w:t>
      </w:r>
      <w:r w:rsidR="00B849F9">
        <w:rPr>
          <w:rFonts w:ascii="Arial" w:hAnsi="Arial" w:cs="Arial"/>
        </w:rPr>
        <w:t>at the AMF</w:t>
      </w:r>
      <w:r>
        <w:rPr>
          <w:rFonts w:ascii="Arial" w:hAnsi="Arial" w:cs="Arial"/>
        </w:rPr>
        <w:t xml:space="preserve"> rather than </w:t>
      </w:r>
      <w:r w:rsidR="00B849F9">
        <w:rPr>
          <w:rFonts w:ascii="Arial" w:hAnsi="Arial" w:cs="Arial"/>
        </w:rPr>
        <w:t>at the</w:t>
      </w:r>
      <w:r>
        <w:rPr>
          <w:rFonts w:ascii="Arial" w:hAnsi="Arial" w:cs="Arial"/>
        </w:rPr>
        <w:t xml:space="preserve"> source gNB</w:t>
      </w:r>
      <w:r w:rsidR="00790263">
        <w:rPr>
          <w:rFonts w:ascii="Arial" w:hAnsi="Arial" w:cs="Arial"/>
        </w:rPr>
        <w:t>/eNB</w:t>
      </w:r>
      <w:r>
        <w:rPr>
          <w:rFonts w:ascii="Arial" w:hAnsi="Arial" w:cs="Arial"/>
        </w:rPr>
        <w:t xml:space="preserve">. This argument cannot withstand further scrutiny since an equivalent procedure </w:t>
      </w:r>
      <w:r w:rsidR="006D458B">
        <w:rPr>
          <w:rFonts w:ascii="Arial" w:hAnsi="Arial" w:cs="Arial"/>
        </w:rPr>
        <w:t>has been</w:t>
      </w:r>
      <w:r>
        <w:rPr>
          <w:rFonts w:ascii="Arial" w:hAnsi="Arial" w:cs="Arial"/>
        </w:rPr>
        <w:t xml:space="preserve"> defined for 4G S1</w:t>
      </w:r>
      <w:r w:rsidRPr="003F285B">
        <w:rPr>
          <w:rFonts w:ascii="Arial" w:hAnsi="Arial" w:cs="Arial"/>
        </w:rPr>
        <w:t xml:space="preserve"> </w:t>
      </w:r>
      <w:r>
        <w:rPr>
          <w:rFonts w:ascii="Arial" w:hAnsi="Arial" w:cs="Arial"/>
        </w:rPr>
        <w:t xml:space="preserve">handover from eNB to HgNB. In this 4G procedure, access control is </w:t>
      </w:r>
      <w:r w:rsidR="00B849F9">
        <w:rPr>
          <w:rFonts w:ascii="Arial" w:hAnsi="Arial" w:cs="Arial"/>
        </w:rPr>
        <w:t xml:space="preserve">conducted at the MME, i.e., in the CN, as opposed to at the source eNB. There have been no concerns or reports on performance degradation for this 4G procedure. Consequently, the equivalent procedure </w:t>
      </w:r>
      <w:r w:rsidR="006E68D3">
        <w:rPr>
          <w:rFonts w:ascii="Arial" w:hAnsi="Arial" w:cs="Arial"/>
        </w:rPr>
        <w:t>proposed by</w:t>
      </w:r>
      <w:r w:rsidR="00B849F9">
        <w:rPr>
          <w:rFonts w:ascii="Arial" w:hAnsi="Arial" w:cs="Arial"/>
        </w:rPr>
        <w:t xml:space="preserve"> second solution should work fine.</w:t>
      </w:r>
    </w:p>
    <w:p w14:paraId="52951BAD" w14:textId="12DC1E08" w:rsidR="00790263" w:rsidRPr="003F285B" w:rsidRDefault="00790263" w:rsidP="006D458B">
      <w:pPr>
        <w:pStyle w:val="ListParagraph"/>
        <w:numPr>
          <w:ilvl w:val="0"/>
          <w:numId w:val="31"/>
        </w:numPr>
        <w:contextualSpacing w:val="0"/>
        <w:rPr>
          <w:rFonts w:ascii="Arial" w:hAnsi="Arial" w:cs="Arial"/>
        </w:rPr>
      </w:pPr>
      <w:r>
        <w:rPr>
          <w:rFonts w:ascii="Arial" w:hAnsi="Arial" w:cs="Arial"/>
        </w:rPr>
        <w:t>For the 5G-&gt;4G handover, it is worth emphasizing that the AMF needs to identify the CSG ID and the UE’s Member Ship for this CSG and include this information in the Relocation Request to the MME so that it can be delivered to the target eNB. Solution 2 will have EUTRAN impact if these identifiers are not provided to the target eNB.</w:t>
      </w:r>
      <w:r w:rsidR="008E3E11">
        <w:rPr>
          <w:rFonts w:ascii="Arial" w:hAnsi="Arial" w:cs="Arial"/>
        </w:rPr>
        <w:t xml:space="preserve"> RAN3 may want to raise this aspect to SA2.</w:t>
      </w:r>
    </w:p>
    <w:p w14:paraId="3C4C0B2F" w14:textId="77777777" w:rsidR="00C11DF0" w:rsidRDefault="00C11DF0" w:rsidP="00C11DF0">
      <w:pPr>
        <w:jc w:val="both"/>
        <w:rPr>
          <w:rFonts w:ascii="Arial" w:hAnsi="Arial" w:cs="Arial"/>
          <w:b/>
          <w:bCs/>
        </w:rPr>
      </w:pPr>
    </w:p>
    <w:p w14:paraId="73104556" w14:textId="4229EDA6" w:rsidR="00C11DF0" w:rsidRDefault="00C11DF0" w:rsidP="00C11DF0">
      <w:pPr>
        <w:jc w:val="both"/>
        <w:rPr>
          <w:rFonts w:ascii="Arial" w:hAnsi="Arial" w:cs="Arial"/>
          <w:b/>
          <w:bCs/>
        </w:rPr>
      </w:pPr>
      <w:r w:rsidRPr="00C11DF0">
        <w:rPr>
          <w:rFonts w:ascii="Arial" w:hAnsi="Arial" w:cs="Arial"/>
          <w:b/>
          <w:bCs/>
        </w:rPr>
        <w:t xml:space="preserve">Observation </w:t>
      </w:r>
      <w:r>
        <w:rPr>
          <w:rFonts w:ascii="Arial" w:hAnsi="Arial" w:cs="Arial"/>
          <w:b/>
          <w:bCs/>
        </w:rPr>
        <w:t>2a</w:t>
      </w:r>
      <w:r w:rsidRPr="00C11DF0">
        <w:rPr>
          <w:rFonts w:ascii="Arial" w:hAnsi="Arial" w:cs="Arial"/>
          <w:b/>
          <w:bCs/>
        </w:rPr>
        <w:t xml:space="preserve">: </w:t>
      </w:r>
      <w:r>
        <w:rPr>
          <w:rFonts w:ascii="Arial" w:hAnsi="Arial" w:cs="Arial"/>
          <w:b/>
          <w:bCs/>
        </w:rPr>
        <w:t xml:space="preserve">For 4G </w:t>
      </w:r>
      <w:r w:rsidRPr="00C11DF0">
        <w:rPr>
          <w:rFonts w:ascii="Arial" w:hAnsi="Arial" w:cs="Arial"/>
          <w:b/>
          <w:bCs/>
        </w:rPr>
        <w:sym w:font="Wingdings" w:char="F0E0"/>
      </w:r>
      <w:r>
        <w:rPr>
          <w:rFonts w:ascii="Arial" w:hAnsi="Arial" w:cs="Arial"/>
          <w:b/>
          <w:bCs/>
        </w:rPr>
        <w:t xml:space="preserve"> 5G handover, S</w:t>
      </w:r>
      <w:r w:rsidRPr="00C11DF0">
        <w:rPr>
          <w:rFonts w:ascii="Arial" w:hAnsi="Arial" w:cs="Arial"/>
          <w:b/>
          <w:bCs/>
        </w:rPr>
        <w:t xml:space="preserve">olution </w:t>
      </w:r>
      <w:r>
        <w:rPr>
          <w:rFonts w:ascii="Arial" w:hAnsi="Arial" w:cs="Arial"/>
          <w:b/>
          <w:bCs/>
        </w:rPr>
        <w:t>2</w:t>
      </w:r>
      <w:r w:rsidRPr="00C11DF0">
        <w:rPr>
          <w:rFonts w:ascii="Arial" w:hAnsi="Arial" w:cs="Arial"/>
          <w:b/>
          <w:bCs/>
        </w:rPr>
        <w:t xml:space="preserve"> has </w:t>
      </w:r>
      <w:r>
        <w:rPr>
          <w:rFonts w:ascii="Arial" w:hAnsi="Arial" w:cs="Arial"/>
          <w:b/>
          <w:bCs/>
        </w:rPr>
        <w:t xml:space="preserve">no impact on </w:t>
      </w:r>
      <w:r w:rsidRPr="00C11DF0">
        <w:rPr>
          <w:rFonts w:ascii="Arial" w:hAnsi="Arial" w:cs="Arial"/>
          <w:b/>
          <w:bCs/>
        </w:rPr>
        <w:t xml:space="preserve">RAN </w:t>
      </w:r>
      <w:r>
        <w:rPr>
          <w:rFonts w:ascii="Arial" w:hAnsi="Arial" w:cs="Arial"/>
          <w:b/>
          <w:bCs/>
        </w:rPr>
        <w:t>or UE</w:t>
      </w:r>
      <w:r w:rsidRPr="00C11DF0">
        <w:rPr>
          <w:rFonts w:ascii="Arial" w:hAnsi="Arial" w:cs="Arial"/>
          <w:b/>
          <w:bCs/>
        </w:rPr>
        <w:t>.</w:t>
      </w:r>
      <w:r>
        <w:rPr>
          <w:rFonts w:ascii="Arial" w:hAnsi="Arial" w:cs="Arial"/>
          <w:b/>
          <w:bCs/>
        </w:rPr>
        <w:t xml:space="preserve"> </w:t>
      </w:r>
    </w:p>
    <w:p w14:paraId="595030D9" w14:textId="09755636" w:rsidR="00C11DF0" w:rsidRPr="00C11DF0" w:rsidRDefault="00C11DF0" w:rsidP="00C11DF0">
      <w:pPr>
        <w:jc w:val="both"/>
        <w:rPr>
          <w:rFonts w:ascii="Arial" w:hAnsi="Arial" w:cs="Arial"/>
          <w:b/>
          <w:bCs/>
        </w:rPr>
      </w:pPr>
      <w:r>
        <w:rPr>
          <w:rFonts w:ascii="Arial" w:hAnsi="Arial" w:cs="Arial"/>
          <w:b/>
          <w:bCs/>
        </w:rPr>
        <w:t xml:space="preserve">Observation 2b: For 5G </w:t>
      </w:r>
      <w:r w:rsidRPr="00C11DF0">
        <w:rPr>
          <w:rFonts w:ascii="Arial" w:hAnsi="Arial" w:cs="Arial"/>
          <w:b/>
          <w:bCs/>
        </w:rPr>
        <w:sym w:font="Wingdings" w:char="F0E0"/>
      </w:r>
      <w:r>
        <w:rPr>
          <w:rFonts w:ascii="Arial" w:hAnsi="Arial" w:cs="Arial"/>
          <w:b/>
          <w:bCs/>
        </w:rPr>
        <w:t xml:space="preserve"> 4G handover, Solution 2 has no impact on the UE. It also has no impact on RAN </w:t>
      </w:r>
      <w:r w:rsidR="00865475">
        <w:rPr>
          <w:rFonts w:ascii="Arial" w:hAnsi="Arial" w:cs="Arial"/>
          <w:b/>
          <w:bCs/>
        </w:rPr>
        <w:t>in case</w:t>
      </w:r>
      <w:r>
        <w:rPr>
          <w:rFonts w:ascii="Arial" w:hAnsi="Arial" w:cs="Arial"/>
          <w:b/>
          <w:bCs/>
        </w:rPr>
        <w:t xml:space="preserve"> the AMF includes the target cells CSG and the UE’s membership ID in the Relocation Request to the MME. </w:t>
      </w:r>
    </w:p>
    <w:p w14:paraId="42483AD0" w14:textId="77777777" w:rsidR="00D025F8" w:rsidRDefault="00D025F8" w:rsidP="009A2255">
      <w:pPr>
        <w:jc w:val="both"/>
        <w:rPr>
          <w:rFonts w:ascii="Arial" w:hAnsi="Arial" w:cs="Arial"/>
        </w:rPr>
      </w:pPr>
    </w:p>
    <w:p w14:paraId="4C05AA71" w14:textId="1070A8C8" w:rsidR="007C1BDF" w:rsidRDefault="003777D9" w:rsidP="009A2255">
      <w:pPr>
        <w:jc w:val="both"/>
        <w:rPr>
          <w:rFonts w:ascii="Arial" w:hAnsi="Arial" w:cs="Arial"/>
        </w:rPr>
      </w:pPr>
      <w:r>
        <w:rPr>
          <w:rFonts w:ascii="Arial" w:hAnsi="Arial" w:cs="Arial"/>
        </w:rPr>
        <w:t>Based on this analysis, RAN3 to reply</w:t>
      </w:r>
      <w:r w:rsidR="006852D6">
        <w:rPr>
          <w:rFonts w:ascii="Arial" w:hAnsi="Arial" w:cs="Arial"/>
        </w:rPr>
        <w:t xml:space="preserve"> to SA2 the following</w:t>
      </w:r>
      <w:r>
        <w:rPr>
          <w:rFonts w:ascii="Arial" w:hAnsi="Arial" w:cs="Arial"/>
        </w:rPr>
        <w:t xml:space="preserve">: </w:t>
      </w:r>
    </w:p>
    <w:p w14:paraId="78B252D2" w14:textId="77777777" w:rsidR="00946C09" w:rsidRDefault="006852D6" w:rsidP="009A2255">
      <w:pPr>
        <w:jc w:val="both"/>
        <w:rPr>
          <w:rFonts w:ascii="Arial" w:hAnsi="Arial" w:cs="Arial"/>
          <w:b/>
          <w:bCs/>
        </w:rPr>
      </w:pPr>
      <w:r w:rsidRPr="00DF2BE3">
        <w:rPr>
          <w:rFonts w:ascii="Arial" w:hAnsi="Arial" w:cs="Arial"/>
          <w:b/>
          <w:bCs/>
        </w:rPr>
        <w:t>Proposal</w:t>
      </w:r>
      <w:r w:rsidR="00B33A5E">
        <w:rPr>
          <w:rFonts w:ascii="Arial" w:hAnsi="Arial" w:cs="Arial"/>
          <w:b/>
          <w:bCs/>
        </w:rPr>
        <w:t xml:space="preserve"> 1</w:t>
      </w:r>
      <w:r w:rsidRPr="00DF2BE3">
        <w:rPr>
          <w:rFonts w:ascii="Arial" w:hAnsi="Arial" w:cs="Arial"/>
          <w:b/>
          <w:bCs/>
        </w:rPr>
        <w:t xml:space="preserve">: On question 1, RAN3 to reply to SA2: </w:t>
      </w:r>
    </w:p>
    <w:p w14:paraId="45BD5894" w14:textId="5AF80A5C" w:rsidR="006852D6" w:rsidRPr="00DF2BE3" w:rsidRDefault="006852D6" w:rsidP="00946C09">
      <w:pPr>
        <w:ind w:firstLine="432"/>
        <w:jc w:val="both"/>
        <w:rPr>
          <w:rFonts w:ascii="Arial" w:hAnsi="Arial" w:cs="Arial"/>
          <w:b/>
          <w:bCs/>
        </w:rPr>
      </w:pPr>
      <w:r w:rsidRPr="00DF2BE3">
        <w:rPr>
          <w:rFonts w:ascii="Arial" w:hAnsi="Arial" w:cs="Arial"/>
          <w:b/>
          <w:bCs/>
        </w:rPr>
        <w:t>“</w:t>
      </w:r>
      <w:r w:rsidR="00972760">
        <w:rPr>
          <w:rFonts w:ascii="Arial" w:hAnsi="Arial" w:cs="Arial"/>
          <w:b/>
          <w:bCs/>
        </w:rPr>
        <w:t>Reply to</w:t>
      </w:r>
      <w:r w:rsidRPr="00DF2BE3">
        <w:rPr>
          <w:rFonts w:ascii="Arial" w:hAnsi="Arial" w:cs="Arial"/>
          <w:b/>
          <w:bCs/>
        </w:rPr>
        <w:t xml:space="preserve"> question 1: </w:t>
      </w:r>
    </w:p>
    <w:p w14:paraId="013684DF" w14:textId="208FE475" w:rsidR="006852D6" w:rsidRPr="006132A0" w:rsidRDefault="006852D6" w:rsidP="00972760">
      <w:pPr>
        <w:ind w:left="432"/>
        <w:rPr>
          <w:rFonts w:ascii="Arial" w:hAnsi="Arial" w:cs="Arial"/>
          <w:b/>
          <w:bCs/>
        </w:rPr>
      </w:pPr>
      <w:r w:rsidRPr="006132A0">
        <w:rPr>
          <w:rFonts w:ascii="Arial" w:hAnsi="Arial" w:cs="Arial"/>
          <w:b/>
          <w:bCs/>
        </w:rPr>
        <w:t xml:space="preserve">Solution 1 </w:t>
      </w:r>
      <w:r w:rsidR="00760232" w:rsidRPr="00760232">
        <w:rPr>
          <w:rFonts w:ascii="Arial" w:hAnsi="Arial" w:cs="Arial"/>
          <w:b/>
          <w:bCs/>
        </w:rPr>
        <w:t>has both RAN and UE impacts due to the incorrect use of measurement reports, which would cause malfunction of the NG-RAN and E-UTRAN</w:t>
      </w:r>
      <w:r w:rsidRPr="006132A0">
        <w:rPr>
          <w:rFonts w:ascii="Arial" w:hAnsi="Arial" w:cs="Arial"/>
          <w:b/>
          <w:bCs/>
        </w:rPr>
        <w:t xml:space="preserve">. </w:t>
      </w:r>
      <w:r w:rsidR="00C6671B" w:rsidRPr="006132A0">
        <w:rPr>
          <w:rFonts w:ascii="Arial" w:hAnsi="Arial" w:cs="Arial"/>
          <w:b/>
          <w:bCs/>
        </w:rPr>
        <w:t xml:space="preserve">RAN3 prefers to have </w:t>
      </w:r>
      <w:r w:rsidR="00972760">
        <w:rPr>
          <w:rFonts w:ascii="Arial" w:hAnsi="Arial" w:cs="Arial"/>
          <w:b/>
          <w:bCs/>
        </w:rPr>
        <w:t xml:space="preserve">UEs follow the </w:t>
      </w:r>
      <w:r w:rsidR="00C6671B" w:rsidRPr="006132A0">
        <w:rPr>
          <w:rFonts w:ascii="Arial" w:hAnsi="Arial" w:cs="Arial"/>
          <w:b/>
          <w:bCs/>
        </w:rPr>
        <w:t xml:space="preserve">procedures </w:t>
      </w:r>
      <w:r w:rsidR="00972760">
        <w:rPr>
          <w:rFonts w:ascii="Arial" w:hAnsi="Arial" w:cs="Arial"/>
          <w:b/>
          <w:bCs/>
        </w:rPr>
        <w:t>as intended by the specification.</w:t>
      </w:r>
    </w:p>
    <w:p w14:paraId="315632FE" w14:textId="4A1E920F" w:rsidR="005B3A8A" w:rsidRPr="006132A0" w:rsidRDefault="006852D6" w:rsidP="006132A0">
      <w:pPr>
        <w:ind w:left="432"/>
        <w:rPr>
          <w:rFonts w:ascii="Arial" w:hAnsi="Arial" w:cs="Arial"/>
          <w:b/>
          <w:bCs/>
        </w:rPr>
      </w:pPr>
      <w:r w:rsidRPr="006132A0">
        <w:rPr>
          <w:rFonts w:ascii="Arial" w:hAnsi="Arial" w:cs="Arial"/>
          <w:b/>
          <w:bCs/>
        </w:rPr>
        <w:lastRenderedPageBreak/>
        <w:t xml:space="preserve">Solution 2 has no RAN </w:t>
      </w:r>
      <w:r w:rsidR="00CD5C4C">
        <w:rPr>
          <w:rFonts w:ascii="Arial" w:hAnsi="Arial" w:cs="Arial"/>
          <w:b/>
          <w:bCs/>
        </w:rPr>
        <w:t xml:space="preserve">or UE </w:t>
      </w:r>
      <w:r w:rsidRPr="006132A0">
        <w:rPr>
          <w:rFonts w:ascii="Arial" w:hAnsi="Arial" w:cs="Arial"/>
          <w:b/>
          <w:bCs/>
        </w:rPr>
        <w:t>impact</w:t>
      </w:r>
      <w:r w:rsidR="00C6671B" w:rsidRPr="006132A0">
        <w:rPr>
          <w:rFonts w:ascii="Arial" w:hAnsi="Arial" w:cs="Arial"/>
          <w:b/>
          <w:bCs/>
        </w:rPr>
        <w:t xml:space="preserve">. </w:t>
      </w:r>
      <w:r w:rsidR="00C11DF0">
        <w:rPr>
          <w:rFonts w:ascii="Arial" w:hAnsi="Arial" w:cs="Arial"/>
          <w:b/>
          <w:bCs/>
        </w:rPr>
        <w:t xml:space="preserve">RAN3 emphasizes that for 5G </w:t>
      </w:r>
      <w:r w:rsidR="00C11DF0" w:rsidRPr="00C11DF0">
        <w:rPr>
          <w:rFonts w:ascii="Arial" w:hAnsi="Arial" w:cs="Arial"/>
          <w:b/>
          <w:bCs/>
        </w:rPr>
        <w:sym w:font="Wingdings" w:char="F0E0"/>
      </w:r>
      <w:r w:rsidR="00C11DF0">
        <w:rPr>
          <w:rFonts w:ascii="Arial" w:hAnsi="Arial" w:cs="Arial"/>
          <w:b/>
          <w:bCs/>
        </w:rPr>
        <w:t xml:space="preserve"> 4G handover of this solution, the AMF needs include the target cell’s CSG ID and the UE’s membership ID in the Relocation Request to the MME</w:t>
      </w:r>
      <w:r w:rsidR="00C6671B" w:rsidRPr="006132A0">
        <w:rPr>
          <w:rFonts w:ascii="Arial" w:hAnsi="Arial" w:cs="Arial"/>
          <w:b/>
          <w:bCs/>
        </w:rPr>
        <w:t>.</w:t>
      </w:r>
      <w:r w:rsidR="00DF2BE3" w:rsidRPr="006132A0">
        <w:rPr>
          <w:rFonts w:ascii="Arial" w:hAnsi="Arial" w:cs="Arial"/>
          <w:b/>
          <w:bCs/>
        </w:rPr>
        <w:t>”</w:t>
      </w:r>
    </w:p>
    <w:p w14:paraId="3A86FED4" w14:textId="77777777" w:rsidR="00B33A5E" w:rsidRDefault="00B33A5E" w:rsidP="001223F2">
      <w:pPr>
        <w:jc w:val="both"/>
        <w:rPr>
          <w:rFonts w:ascii="Arial" w:hAnsi="Arial" w:cs="Arial"/>
        </w:rPr>
      </w:pPr>
    </w:p>
    <w:p w14:paraId="5364889A" w14:textId="5BA3EB4E" w:rsidR="001223F2" w:rsidRPr="00B33A5E" w:rsidRDefault="001223F2" w:rsidP="001223F2">
      <w:pPr>
        <w:jc w:val="both"/>
        <w:rPr>
          <w:rFonts w:ascii="Arial" w:hAnsi="Arial" w:cs="Arial"/>
          <w:b/>
          <w:bCs/>
        </w:rPr>
      </w:pPr>
      <w:r w:rsidRPr="00B33A5E">
        <w:rPr>
          <w:rFonts w:ascii="Arial" w:hAnsi="Arial" w:cs="Arial"/>
          <w:b/>
          <w:bCs/>
        </w:rPr>
        <w:t xml:space="preserve">On question 2: </w:t>
      </w:r>
    </w:p>
    <w:p w14:paraId="32BD250F" w14:textId="7423827E" w:rsidR="00B33A5E" w:rsidRPr="001223F2" w:rsidRDefault="00B33A5E" w:rsidP="00B33A5E">
      <w:pPr>
        <w:rPr>
          <w:rFonts w:ascii="Arial" w:hAnsi="Arial" w:cs="Arial"/>
        </w:rPr>
      </w:pPr>
      <w:r>
        <w:rPr>
          <w:rFonts w:ascii="Arial" w:hAnsi="Arial" w:cs="Arial"/>
        </w:rPr>
        <w:t>RAN3 can provide recommendations on the NR Femto architecture as soon as the study on Additional Topological Enhancements (RP-234041) has concluded. RAN3 is planning to conclude the in RAN3 #12</w:t>
      </w:r>
      <w:r w:rsidR="002D33C7">
        <w:rPr>
          <w:rFonts w:ascii="Arial" w:hAnsi="Arial" w:cs="Arial"/>
        </w:rPr>
        <w:t>5</w:t>
      </w:r>
      <w:r>
        <w:rPr>
          <w:rFonts w:ascii="Arial" w:hAnsi="Arial" w:cs="Arial"/>
        </w:rPr>
        <w:t xml:space="preserve">. </w:t>
      </w:r>
    </w:p>
    <w:p w14:paraId="448667A0" w14:textId="332E4926" w:rsidR="00B33A5E" w:rsidRPr="00DF2BE3" w:rsidRDefault="00B33A5E" w:rsidP="00B33A5E">
      <w:pPr>
        <w:jc w:val="both"/>
        <w:rPr>
          <w:rFonts w:ascii="Arial" w:hAnsi="Arial" w:cs="Arial"/>
          <w:b/>
          <w:bCs/>
        </w:rPr>
      </w:pPr>
      <w:r w:rsidRPr="00DF2BE3">
        <w:rPr>
          <w:rFonts w:ascii="Arial" w:hAnsi="Arial" w:cs="Arial"/>
          <w:b/>
          <w:bCs/>
        </w:rPr>
        <w:t>Proposal</w:t>
      </w:r>
      <w:r>
        <w:rPr>
          <w:rFonts w:ascii="Arial" w:hAnsi="Arial" w:cs="Arial"/>
          <w:b/>
          <w:bCs/>
        </w:rPr>
        <w:t xml:space="preserve"> 2</w:t>
      </w:r>
      <w:r w:rsidRPr="00DF2BE3">
        <w:rPr>
          <w:rFonts w:ascii="Arial" w:hAnsi="Arial" w:cs="Arial"/>
          <w:b/>
          <w:bCs/>
        </w:rPr>
        <w:t xml:space="preserve">: On question </w:t>
      </w:r>
      <w:r>
        <w:rPr>
          <w:rFonts w:ascii="Arial" w:hAnsi="Arial" w:cs="Arial"/>
          <w:b/>
          <w:bCs/>
        </w:rPr>
        <w:t>2</w:t>
      </w:r>
      <w:r w:rsidRPr="00DF2BE3">
        <w:rPr>
          <w:rFonts w:ascii="Arial" w:hAnsi="Arial" w:cs="Arial"/>
          <w:b/>
          <w:bCs/>
        </w:rPr>
        <w:t xml:space="preserve">, RAN3 to reply to SA2: “On question </w:t>
      </w:r>
      <w:r>
        <w:rPr>
          <w:rFonts w:ascii="Arial" w:hAnsi="Arial" w:cs="Arial"/>
          <w:b/>
          <w:bCs/>
        </w:rPr>
        <w:t>2</w:t>
      </w:r>
      <w:r w:rsidRPr="00DF2BE3">
        <w:rPr>
          <w:rFonts w:ascii="Arial" w:hAnsi="Arial" w:cs="Arial"/>
          <w:b/>
          <w:bCs/>
        </w:rPr>
        <w:t xml:space="preserve">: </w:t>
      </w:r>
    </w:p>
    <w:p w14:paraId="726D6ABF" w14:textId="34CBA685" w:rsidR="00B33A5E" w:rsidRPr="00B33A5E" w:rsidRDefault="00B33A5E" w:rsidP="006132A0">
      <w:pPr>
        <w:ind w:left="432"/>
        <w:rPr>
          <w:rFonts w:ascii="Arial" w:hAnsi="Arial" w:cs="Arial"/>
          <w:b/>
          <w:bCs/>
        </w:rPr>
      </w:pPr>
      <w:r w:rsidRPr="00B33A5E">
        <w:rPr>
          <w:rFonts w:ascii="Arial" w:hAnsi="Arial" w:cs="Arial"/>
          <w:b/>
          <w:bCs/>
        </w:rPr>
        <w:t>RAN3 can provide recommendations on the NR Femto architecture as soon as the study on Additional Topological Enhancements (RP-234041) has concluded. RAN3 is planning to conclude the in RAN3 #12</w:t>
      </w:r>
      <w:r w:rsidR="00865475">
        <w:rPr>
          <w:rFonts w:ascii="Arial" w:hAnsi="Arial" w:cs="Arial"/>
          <w:b/>
          <w:bCs/>
        </w:rPr>
        <w:t>5</w:t>
      </w:r>
      <w:r w:rsidRPr="00B33A5E">
        <w:rPr>
          <w:rFonts w:ascii="Arial" w:hAnsi="Arial" w:cs="Arial"/>
          <w:b/>
          <w:bCs/>
        </w:rPr>
        <w:t>.</w:t>
      </w:r>
      <w:r>
        <w:rPr>
          <w:rFonts w:ascii="Arial" w:hAnsi="Arial" w:cs="Arial"/>
          <w:b/>
          <w:bCs/>
        </w:rPr>
        <w:t>”</w:t>
      </w:r>
      <w:r w:rsidRPr="00B33A5E">
        <w:rPr>
          <w:rFonts w:ascii="Arial" w:hAnsi="Arial" w:cs="Arial"/>
          <w:b/>
          <w:bCs/>
        </w:rPr>
        <w:t xml:space="preserve"> </w:t>
      </w:r>
    </w:p>
    <w:p w14:paraId="069EAFDE" w14:textId="77777777" w:rsidR="00972760" w:rsidRDefault="00972760" w:rsidP="009A2255">
      <w:pPr>
        <w:jc w:val="both"/>
        <w:rPr>
          <w:rFonts w:ascii="Arial" w:hAnsi="Arial" w:cs="Arial"/>
        </w:rPr>
      </w:pPr>
    </w:p>
    <w:p w14:paraId="1F212FBD" w14:textId="5073D427" w:rsidR="005E13EC" w:rsidRDefault="00B33A5E" w:rsidP="009A2255">
      <w:pPr>
        <w:jc w:val="both"/>
        <w:rPr>
          <w:rFonts w:ascii="Arial" w:hAnsi="Arial" w:cs="Arial"/>
        </w:rPr>
      </w:pPr>
      <w:r>
        <w:rPr>
          <w:rFonts w:ascii="Arial" w:hAnsi="Arial" w:cs="Arial"/>
        </w:rPr>
        <w:t>A draft Reply LS has been provided in the Annex.</w:t>
      </w:r>
    </w:p>
    <w:p w14:paraId="41E78BAE" w14:textId="1CA93257" w:rsidR="00B33A5E" w:rsidRPr="00B33A5E" w:rsidRDefault="00B33A5E" w:rsidP="009A2255">
      <w:pPr>
        <w:jc w:val="both"/>
        <w:rPr>
          <w:rFonts w:ascii="Arial" w:hAnsi="Arial" w:cs="Arial"/>
          <w:b/>
          <w:bCs/>
        </w:rPr>
      </w:pPr>
      <w:r w:rsidRPr="00B33A5E">
        <w:rPr>
          <w:rFonts w:ascii="Arial" w:hAnsi="Arial" w:cs="Arial"/>
          <w:b/>
          <w:bCs/>
        </w:rPr>
        <w:t>Proposal 3: Agree on draft Reply LS in the Annex.</w:t>
      </w:r>
    </w:p>
    <w:p w14:paraId="23DA704C" w14:textId="777CADC8" w:rsidR="0096408F" w:rsidRDefault="00776AF3" w:rsidP="0096408F">
      <w:pPr>
        <w:pStyle w:val="Heading1"/>
      </w:pPr>
      <w:r>
        <w:t>3</w:t>
      </w:r>
      <w:r>
        <w:tab/>
      </w:r>
      <w:r w:rsidR="0096408F">
        <w:t>Conclusion</w:t>
      </w:r>
    </w:p>
    <w:p w14:paraId="5DA24875" w14:textId="7710FBB3" w:rsidR="00172252" w:rsidRDefault="006E0A50" w:rsidP="00172252">
      <w:pPr>
        <w:spacing w:after="0"/>
      </w:pPr>
      <w:r>
        <w:t>This contribution discusse</w:t>
      </w:r>
      <w:r w:rsidR="003B2D60">
        <w:t>d the</w:t>
      </w:r>
      <w:r w:rsidR="0000216D">
        <w:t xml:space="preserve"> content of the</w:t>
      </w:r>
      <w:r w:rsidR="003B2D60">
        <w:t xml:space="preserve"> </w:t>
      </w:r>
      <w:r w:rsidR="0000216D">
        <w:t>R</w:t>
      </w:r>
      <w:r w:rsidR="003B2D60">
        <w:t xml:space="preserve">eply LS to SA2 on </w:t>
      </w:r>
      <w:r w:rsidR="0000216D">
        <w:t>the s</w:t>
      </w:r>
      <w:r w:rsidR="00B33A5E" w:rsidRPr="00B33A5E">
        <w:t xml:space="preserve">upport of UE </w:t>
      </w:r>
      <w:r w:rsidR="0000216D">
        <w:t>moving</w:t>
      </w:r>
      <w:r w:rsidR="00B33A5E" w:rsidRPr="00B33A5E">
        <w:t xml:space="preserve"> between CAG cell of 5G Femto and CSG cell</w:t>
      </w:r>
      <w:r>
        <w:t xml:space="preserve">. </w:t>
      </w:r>
      <w:r w:rsidR="00172252">
        <w:t>The following proposals have been made:</w:t>
      </w:r>
    </w:p>
    <w:p w14:paraId="2AC21BBC" w14:textId="77777777" w:rsidR="00FE6FAB" w:rsidRDefault="00FE6FAB" w:rsidP="00172252">
      <w:pPr>
        <w:spacing w:after="0"/>
      </w:pPr>
    </w:p>
    <w:p w14:paraId="5978AEB6" w14:textId="77777777" w:rsidR="00C11DF0" w:rsidRPr="00D025F8" w:rsidRDefault="00C11DF0" w:rsidP="00C11DF0">
      <w:pPr>
        <w:jc w:val="both"/>
        <w:rPr>
          <w:rFonts w:ascii="Arial" w:hAnsi="Arial" w:cs="Arial"/>
          <w:b/>
          <w:bCs/>
        </w:rPr>
      </w:pPr>
      <w:r w:rsidRPr="00D025F8">
        <w:rPr>
          <w:rFonts w:ascii="Arial" w:hAnsi="Arial" w:cs="Arial"/>
          <w:b/>
          <w:bCs/>
        </w:rPr>
        <w:t>Observation 1</w:t>
      </w:r>
      <w:r>
        <w:rPr>
          <w:rFonts w:ascii="Arial" w:hAnsi="Arial" w:cs="Arial"/>
          <w:b/>
          <w:bCs/>
        </w:rPr>
        <w:t>a</w:t>
      </w:r>
      <w:r w:rsidRPr="00D025F8">
        <w:rPr>
          <w:rFonts w:ascii="Arial" w:hAnsi="Arial" w:cs="Arial"/>
          <w:b/>
          <w:bCs/>
        </w:rPr>
        <w:t>: Solution 1 has RAN impact due to the incorrect use of measurement reports, which can cause malfunction of NG-RAN and E-UTRAN.</w:t>
      </w:r>
    </w:p>
    <w:p w14:paraId="05D3750E" w14:textId="77777777" w:rsidR="00C11DF0" w:rsidRPr="00D025F8" w:rsidRDefault="00C11DF0" w:rsidP="00C11DF0">
      <w:pPr>
        <w:jc w:val="both"/>
        <w:rPr>
          <w:rFonts w:ascii="Arial" w:hAnsi="Arial" w:cs="Arial"/>
          <w:b/>
          <w:bCs/>
        </w:rPr>
      </w:pPr>
      <w:r w:rsidRPr="00D025F8">
        <w:rPr>
          <w:rFonts w:ascii="Arial" w:hAnsi="Arial" w:cs="Arial"/>
          <w:b/>
          <w:bCs/>
        </w:rPr>
        <w:t>Observation 1</w:t>
      </w:r>
      <w:r>
        <w:rPr>
          <w:rFonts w:ascii="Arial" w:hAnsi="Arial" w:cs="Arial"/>
          <w:b/>
          <w:bCs/>
        </w:rPr>
        <w:t>b</w:t>
      </w:r>
      <w:r w:rsidRPr="00D025F8">
        <w:rPr>
          <w:rFonts w:ascii="Arial" w:hAnsi="Arial" w:cs="Arial"/>
          <w:b/>
          <w:bCs/>
        </w:rPr>
        <w:t xml:space="preserve">: Solution 1 has </w:t>
      </w:r>
      <w:r>
        <w:rPr>
          <w:rFonts w:ascii="Arial" w:hAnsi="Arial" w:cs="Arial"/>
          <w:b/>
          <w:bCs/>
        </w:rPr>
        <w:t>UE</w:t>
      </w:r>
      <w:r w:rsidRPr="00D025F8">
        <w:rPr>
          <w:rFonts w:ascii="Arial" w:hAnsi="Arial" w:cs="Arial"/>
          <w:b/>
          <w:bCs/>
        </w:rPr>
        <w:t xml:space="preserve"> impact </w:t>
      </w:r>
      <w:r>
        <w:rPr>
          <w:rFonts w:ascii="Arial" w:hAnsi="Arial" w:cs="Arial"/>
          <w:b/>
          <w:bCs/>
        </w:rPr>
        <w:t>since the UE needs to perform CSG</w:t>
      </w:r>
      <w:r w:rsidRPr="00D025F8">
        <w:rPr>
          <w:rFonts w:ascii="Arial" w:hAnsi="Arial" w:cs="Arial"/>
          <w:b/>
          <w:bCs/>
        </w:rPr>
        <w:sym w:font="Wingdings" w:char="F0F3"/>
      </w:r>
      <w:r>
        <w:rPr>
          <w:rFonts w:ascii="Arial" w:hAnsi="Arial" w:cs="Arial"/>
          <w:b/>
          <w:bCs/>
        </w:rPr>
        <w:t>CAG mapping and use measurement reports in a manner unintended by legacy specification</w:t>
      </w:r>
      <w:r w:rsidRPr="00D025F8">
        <w:rPr>
          <w:rFonts w:ascii="Arial" w:hAnsi="Arial" w:cs="Arial"/>
          <w:b/>
          <w:bCs/>
        </w:rPr>
        <w:t>.</w:t>
      </w:r>
    </w:p>
    <w:p w14:paraId="3C718EBB" w14:textId="4603BD5E" w:rsidR="00C11DF0" w:rsidRDefault="00C11DF0" w:rsidP="00C11DF0">
      <w:pPr>
        <w:jc w:val="both"/>
        <w:rPr>
          <w:rFonts w:ascii="Arial" w:hAnsi="Arial" w:cs="Arial"/>
          <w:b/>
          <w:bCs/>
        </w:rPr>
      </w:pPr>
      <w:r w:rsidRPr="00C11DF0">
        <w:rPr>
          <w:rFonts w:ascii="Arial" w:hAnsi="Arial" w:cs="Arial"/>
          <w:b/>
          <w:bCs/>
        </w:rPr>
        <w:t xml:space="preserve">Observation </w:t>
      </w:r>
      <w:r>
        <w:rPr>
          <w:rFonts w:ascii="Arial" w:hAnsi="Arial" w:cs="Arial"/>
          <w:b/>
          <w:bCs/>
        </w:rPr>
        <w:t>2a</w:t>
      </w:r>
      <w:r w:rsidRPr="00C11DF0">
        <w:rPr>
          <w:rFonts w:ascii="Arial" w:hAnsi="Arial" w:cs="Arial"/>
          <w:b/>
          <w:bCs/>
        </w:rPr>
        <w:t xml:space="preserve">: </w:t>
      </w:r>
      <w:r>
        <w:rPr>
          <w:rFonts w:ascii="Arial" w:hAnsi="Arial" w:cs="Arial"/>
          <w:b/>
          <w:bCs/>
        </w:rPr>
        <w:t xml:space="preserve">For 4G </w:t>
      </w:r>
      <w:r w:rsidRPr="00C11DF0">
        <w:rPr>
          <w:rFonts w:ascii="Arial" w:hAnsi="Arial" w:cs="Arial"/>
          <w:b/>
          <w:bCs/>
        </w:rPr>
        <w:sym w:font="Wingdings" w:char="F0E0"/>
      </w:r>
      <w:r>
        <w:rPr>
          <w:rFonts w:ascii="Arial" w:hAnsi="Arial" w:cs="Arial"/>
          <w:b/>
          <w:bCs/>
        </w:rPr>
        <w:t xml:space="preserve"> 5G handover, S</w:t>
      </w:r>
      <w:r w:rsidRPr="00C11DF0">
        <w:rPr>
          <w:rFonts w:ascii="Arial" w:hAnsi="Arial" w:cs="Arial"/>
          <w:b/>
          <w:bCs/>
        </w:rPr>
        <w:t xml:space="preserve">olution </w:t>
      </w:r>
      <w:r>
        <w:rPr>
          <w:rFonts w:ascii="Arial" w:hAnsi="Arial" w:cs="Arial"/>
          <w:b/>
          <w:bCs/>
        </w:rPr>
        <w:t>2</w:t>
      </w:r>
      <w:r w:rsidRPr="00C11DF0">
        <w:rPr>
          <w:rFonts w:ascii="Arial" w:hAnsi="Arial" w:cs="Arial"/>
          <w:b/>
          <w:bCs/>
        </w:rPr>
        <w:t xml:space="preserve"> has </w:t>
      </w:r>
      <w:r>
        <w:rPr>
          <w:rFonts w:ascii="Arial" w:hAnsi="Arial" w:cs="Arial"/>
          <w:b/>
          <w:bCs/>
        </w:rPr>
        <w:t xml:space="preserve">no impact on </w:t>
      </w:r>
      <w:r w:rsidRPr="00C11DF0">
        <w:rPr>
          <w:rFonts w:ascii="Arial" w:hAnsi="Arial" w:cs="Arial"/>
          <w:b/>
          <w:bCs/>
        </w:rPr>
        <w:t xml:space="preserve">RAN </w:t>
      </w:r>
      <w:r>
        <w:rPr>
          <w:rFonts w:ascii="Arial" w:hAnsi="Arial" w:cs="Arial"/>
          <w:b/>
          <w:bCs/>
        </w:rPr>
        <w:t>or UE</w:t>
      </w:r>
      <w:r w:rsidRPr="00C11DF0">
        <w:rPr>
          <w:rFonts w:ascii="Arial" w:hAnsi="Arial" w:cs="Arial"/>
          <w:b/>
          <w:bCs/>
        </w:rPr>
        <w:t>.</w:t>
      </w:r>
      <w:r>
        <w:rPr>
          <w:rFonts w:ascii="Arial" w:hAnsi="Arial" w:cs="Arial"/>
          <w:b/>
          <w:bCs/>
        </w:rPr>
        <w:t xml:space="preserve"> </w:t>
      </w:r>
    </w:p>
    <w:p w14:paraId="6B7D75EC" w14:textId="03DF9852" w:rsidR="00C11DF0" w:rsidRPr="00C11DF0" w:rsidRDefault="00C11DF0" w:rsidP="00C11DF0">
      <w:pPr>
        <w:jc w:val="both"/>
        <w:rPr>
          <w:rFonts w:ascii="Arial" w:hAnsi="Arial" w:cs="Arial"/>
          <w:b/>
          <w:bCs/>
        </w:rPr>
      </w:pPr>
      <w:r>
        <w:rPr>
          <w:rFonts w:ascii="Arial" w:hAnsi="Arial" w:cs="Arial"/>
          <w:b/>
          <w:bCs/>
        </w:rPr>
        <w:t xml:space="preserve">Observation 2b: For 5G </w:t>
      </w:r>
      <w:r w:rsidRPr="00C11DF0">
        <w:rPr>
          <w:rFonts w:ascii="Arial" w:hAnsi="Arial" w:cs="Arial"/>
          <w:b/>
          <w:bCs/>
        </w:rPr>
        <w:sym w:font="Wingdings" w:char="F0E0"/>
      </w:r>
      <w:r>
        <w:rPr>
          <w:rFonts w:ascii="Arial" w:hAnsi="Arial" w:cs="Arial"/>
          <w:b/>
          <w:bCs/>
        </w:rPr>
        <w:t xml:space="preserve"> 4G handover, Solution 2 has no impact on the UE. It also has no impact on RAN as long as the AMF includes the target cells CSG and the UE’s membership ID in the Relocation Request to the MME. </w:t>
      </w:r>
    </w:p>
    <w:p w14:paraId="32CF6594" w14:textId="77777777" w:rsidR="00C11DF0" w:rsidRDefault="00C11DF0" w:rsidP="0007619E">
      <w:pPr>
        <w:jc w:val="both"/>
        <w:rPr>
          <w:rFonts w:ascii="Arial" w:hAnsi="Arial" w:cs="Arial"/>
          <w:b/>
          <w:bCs/>
        </w:rPr>
      </w:pPr>
    </w:p>
    <w:p w14:paraId="154B4EC8" w14:textId="1F2A3F69" w:rsidR="0007619E" w:rsidRPr="00DF2BE3" w:rsidRDefault="0007619E" w:rsidP="0007619E">
      <w:pPr>
        <w:jc w:val="both"/>
        <w:rPr>
          <w:rFonts w:ascii="Arial" w:hAnsi="Arial" w:cs="Arial"/>
          <w:b/>
          <w:bCs/>
        </w:rPr>
      </w:pPr>
      <w:r w:rsidRPr="00DF2BE3">
        <w:rPr>
          <w:rFonts w:ascii="Arial" w:hAnsi="Arial" w:cs="Arial"/>
          <w:b/>
          <w:bCs/>
        </w:rPr>
        <w:t>Proposal</w:t>
      </w:r>
      <w:r>
        <w:rPr>
          <w:rFonts w:ascii="Arial" w:hAnsi="Arial" w:cs="Arial"/>
          <w:b/>
          <w:bCs/>
        </w:rPr>
        <w:t xml:space="preserve"> 1</w:t>
      </w:r>
      <w:r w:rsidRPr="00DF2BE3">
        <w:rPr>
          <w:rFonts w:ascii="Arial" w:hAnsi="Arial" w:cs="Arial"/>
          <w:b/>
          <w:bCs/>
        </w:rPr>
        <w:t>: On question 1, RAN3 to reply to SA2: “</w:t>
      </w:r>
      <w:r>
        <w:rPr>
          <w:rFonts w:ascii="Arial" w:hAnsi="Arial" w:cs="Arial"/>
          <w:b/>
          <w:bCs/>
        </w:rPr>
        <w:t>Reply to</w:t>
      </w:r>
      <w:r w:rsidRPr="00DF2BE3">
        <w:rPr>
          <w:rFonts w:ascii="Arial" w:hAnsi="Arial" w:cs="Arial"/>
          <w:b/>
          <w:bCs/>
        </w:rPr>
        <w:t xml:space="preserve"> question 1: </w:t>
      </w:r>
    </w:p>
    <w:p w14:paraId="462E5C47" w14:textId="77777777" w:rsidR="00760232" w:rsidRPr="006132A0" w:rsidRDefault="00760232" w:rsidP="00760232">
      <w:pPr>
        <w:ind w:left="432"/>
        <w:rPr>
          <w:rFonts w:ascii="Arial" w:hAnsi="Arial" w:cs="Arial"/>
          <w:b/>
          <w:bCs/>
        </w:rPr>
      </w:pPr>
      <w:r w:rsidRPr="006132A0">
        <w:rPr>
          <w:rFonts w:ascii="Arial" w:hAnsi="Arial" w:cs="Arial"/>
          <w:b/>
          <w:bCs/>
        </w:rPr>
        <w:t xml:space="preserve">Solution 1 </w:t>
      </w:r>
      <w:r w:rsidRPr="00760232">
        <w:rPr>
          <w:rFonts w:ascii="Arial" w:hAnsi="Arial" w:cs="Arial"/>
          <w:b/>
          <w:bCs/>
        </w:rPr>
        <w:t>has both RAN and UE impacts due to the incorrect use of measurement reports, which would cause malfunction of the NG-RAN and E-UTRAN</w:t>
      </w:r>
      <w:r w:rsidRPr="006132A0">
        <w:rPr>
          <w:rFonts w:ascii="Arial" w:hAnsi="Arial" w:cs="Arial"/>
          <w:b/>
          <w:bCs/>
        </w:rPr>
        <w:t xml:space="preserve">. RAN3 prefers to have </w:t>
      </w:r>
      <w:r>
        <w:rPr>
          <w:rFonts w:ascii="Arial" w:hAnsi="Arial" w:cs="Arial"/>
          <w:b/>
          <w:bCs/>
        </w:rPr>
        <w:t xml:space="preserve">UEs follow the </w:t>
      </w:r>
      <w:r w:rsidRPr="006132A0">
        <w:rPr>
          <w:rFonts w:ascii="Arial" w:hAnsi="Arial" w:cs="Arial"/>
          <w:b/>
          <w:bCs/>
        </w:rPr>
        <w:t xml:space="preserve">procedures </w:t>
      </w:r>
      <w:r>
        <w:rPr>
          <w:rFonts w:ascii="Arial" w:hAnsi="Arial" w:cs="Arial"/>
          <w:b/>
          <w:bCs/>
        </w:rPr>
        <w:t>as intended by the specification.</w:t>
      </w:r>
    </w:p>
    <w:p w14:paraId="5D8231A9" w14:textId="77777777" w:rsidR="00C11DF0" w:rsidRPr="006132A0" w:rsidRDefault="00C11DF0" w:rsidP="00C11DF0">
      <w:pPr>
        <w:ind w:left="432"/>
        <w:rPr>
          <w:rFonts w:ascii="Arial" w:hAnsi="Arial" w:cs="Arial"/>
          <w:b/>
          <w:bCs/>
        </w:rPr>
      </w:pPr>
      <w:r w:rsidRPr="006132A0">
        <w:rPr>
          <w:rFonts w:ascii="Arial" w:hAnsi="Arial" w:cs="Arial"/>
          <w:b/>
          <w:bCs/>
        </w:rPr>
        <w:t xml:space="preserve">Solution 2 has no RAN </w:t>
      </w:r>
      <w:r>
        <w:rPr>
          <w:rFonts w:ascii="Arial" w:hAnsi="Arial" w:cs="Arial"/>
          <w:b/>
          <w:bCs/>
        </w:rPr>
        <w:t xml:space="preserve">or UE </w:t>
      </w:r>
      <w:r w:rsidRPr="006132A0">
        <w:rPr>
          <w:rFonts w:ascii="Arial" w:hAnsi="Arial" w:cs="Arial"/>
          <w:b/>
          <w:bCs/>
        </w:rPr>
        <w:t xml:space="preserve">impact. </w:t>
      </w:r>
      <w:r>
        <w:rPr>
          <w:rFonts w:ascii="Arial" w:hAnsi="Arial" w:cs="Arial"/>
          <w:b/>
          <w:bCs/>
        </w:rPr>
        <w:t xml:space="preserve">RAN3 emphasizes that for 5G </w:t>
      </w:r>
      <w:r w:rsidRPr="00C11DF0">
        <w:rPr>
          <w:rFonts w:ascii="Arial" w:hAnsi="Arial" w:cs="Arial"/>
          <w:b/>
          <w:bCs/>
        </w:rPr>
        <w:sym w:font="Wingdings" w:char="F0E0"/>
      </w:r>
      <w:r>
        <w:rPr>
          <w:rFonts w:ascii="Arial" w:hAnsi="Arial" w:cs="Arial"/>
          <w:b/>
          <w:bCs/>
        </w:rPr>
        <w:t xml:space="preserve"> 4G handover of this solution, the AMF needs include the target cell’s CSG ID and the UE’s membership ID in the Relocation Request to the MME</w:t>
      </w:r>
      <w:r w:rsidRPr="006132A0">
        <w:rPr>
          <w:rFonts w:ascii="Arial" w:hAnsi="Arial" w:cs="Arial"/>
          <w:b/>
          <w:bCs/>
        </w:rPr>
        <w:t>.”</w:t>
      </w:r>
    </w:p>
    <w:p w14:paraId="1EB1A216" w14:textId="77777777" w:rsidR="008C689B" w:rsidRDefault="008C689B" w:rsidP="0000216D">
      <w:pPr>
        <w:jc w:val="both"/>
        <w:rPr>
          <w:rFonts w:ascii="Arial" w:hAnsi="Arial" w:cs="Arial"/>
          <w:b/>
          <w:bCs/>
        </w:rPr>
      </w:pPr>
    </w:p>
    <w:p w14:paraId="6FCEA5D7" w14:textId="4C1D64D2" w:rsidR="0000216D" w:rsidRPr="00DF2BE3" w:rsidRDefault="0000216D" w:rsidP="0000216D">
      <w:pPr>
        <w:jc w:val="both"/>
        <w:rPr>
          <w:rFonts w:ascii="Arial" w:hAnsi="Arial" w:cs="Arial"/>
          <w:b/>
          <w:bCs/>
        </w:rPr>
      </w:pPr>
      <w:r w:rsidRPr="00DF2BE3">
        <w:rPr>
          <w:rFonts w:ascii="Arial" w:hAnsi="Arial" w:cs="Arial"/>
          <w:b/>
          <w:bCs/>
        </w:rPr>
        <w:t>Proposal</w:t>
      </w:r>
      <w:r>
        <w:rPr>
          <w:rFonts w:ascii="Arial" w:hAnsi="Arial" w:cs="Arial"/>
          <w:b/>
          <w:bCs/>
        </w:rPr>
        <w:t xml:space="preserve"> 2</w:t>
      </w:r>
      <w:r w:rsidRPr="00DF2BE3">
        <w:rPr>
          <w:rFonts w:ascii="Arial" w:hAnsi="Arial" w:cs="Arial"/>
          <w:b/>
          <w:bCs/>
        </w:rPr>
        <w:t xml:space="preserve">: On question </w:t>
      </w:r>
      <w:r>
        <w:rPr>
          <w:rFonts w:ascii="Arial" w:hAnsi="Arial" w:cs="Arial"/>
          <w:b/>
          <w:bCs/>
        </w:rPr>
        <w:t>2</w:t>
      </w:r>
      <w:r w:rsidRPr="00DF2BE3">
        <w:rPr>
          <w:rFonts w:ascii="Arial" w:hAnsi="Arial" w:cs="Arial"/>
          <w:b/>
          <w:bCs/>
        </w:rPr>
        <w:t>, RAN3 to reply to SA2: “</w:t>
      </w:r>
      <w:r w:rsidR="0007619E">
        <w:rPr>
          <w:rFonts w:ascii="Arial" w:hAnsi="Arial" w:cs="Arial"/>
          <w:b/>
          <w:bCs/>
        </w:rPr>
        <w:t>Reply to</w:t>
      </w:r>
      <w:r w:rsidRPr="00DF2BE3">
        <w:rPr>
          <w:rFonts w:ascii="Arial" w:hAnsi="Arial" w:cs="Arial"/>
          <w:b/>
          <w:bCs/>
        </w:rPr>
        <w:t xml:space="preserve"> question </w:t>
      </w:r>
      <w:r>
        <w:rPr>
          <w:rFonts w:ascii="Arial" w:hAnsi="Arial" w:cs="Arial"/>
          <w:b/>
          <w:bCs/>
        </w:rPr>
        <w:t>2</w:t>
      </w:r>
      <w:r w:rsidRPr="00DF2BE3">
        <w:rPr>
          <w:rFonts w:ascii="Arial" w:hAnsi="Arial" w:cs="Arial"/>
          <w:b/>
          <w:bCs/>
        </w:rPr>
        <w:t xml:space="preserve">: </w:t>
      </w:r>
    </w:p>
    <w:p w14:paraId="65BD2167" w14:textId="13F3CA10" w:rsidR="0000216D" w:rsidRPr="00B33A5E" w:rsidRDefault="0000216D" w:rsidP="005F1F71">
      <w:pPr>
        <w:ind w:left="432"/>
        <w:rPr>
          <w:rFonts w:ascii="Arial" w:hAnsi="Arial" w:cs="Arial"/>
          <w:b/>
          <w:bCs/>
        </w:rPr>
      </w:pPr>
      <w:r w:rsidRPr="00B33A5E">
        <w:rPr>
          <w:rFonts w:ascii="Arial" w:hAnsi="Arial" w:cs="Arial"/>
          <w:b/>
          <w:bCs/>
        </w:rPr>
        <w:t xml:space="preserve">RAN3 can provide recommendations on the NR Femto architecture as soon as the study on Additional Topological Enhancements (RP-234041) has concluded. RAN3 is planning to conclude the </w:t>
      </w:r>
      <w:r w:rsidR="005B3C8B">
        <w:rPr>
          <w:rFonts w:ascii="Arial" w:hAnsi="Arial" w:cs="Arial"/>
          <w:b/>
          <w:bCs/>
        </w:rPr>
        <w:t xml:space="preserve">study </w:t>
      </w:r>
      <w:r w:rsidRPr="00B33A5E">
        <w:rPr>
          <w:rFonts w:ascii="Arial" w:hAnsi="Arial" w:cs="Arial"/>
          <w:b/>
          <w:bCs/>
        </w:rPr>
        <w:t>in RAN3 #12</w:t>
      </w:r>
      <w:r w:rsidR="009A72FE">
        <w:rPr>
          <w:rFonts w:ascii="Arial" w:hAnsi="Arial" w:cs="Arial"/>
          <w:b/>
          <w:bCs/>
        </w:rPr>
        <w:t>5</w:t>
      </w:r>
      <w:r w:rsidRPr="00B33A5E">
        <w:rPr>
          <w:rFonts w:ascii="Arial" w:hAnsi="Arial" w:cs="Arial"/>
          <w:b/>
          <w:bCs/>
        </w:rPr>
        <w:t>.</w:t>
      </w:r>
      <w:r>
        <w:rPr>
          <w:rFonts w:ascii="Arial" w:hAnsi="Arial" w:cs="Arial"/>
          <w:b/>
          <w:bCs/>
        </w:rPr>
        <w:t>”</w:t>
      </w:r>
      <w:r w:rsidRPr="00B33A5E">
        <w:rPr>
          <w:rFonts w:ascii="Arial" w:hAnsi="Arial" w:cs="Arial"/>
          <w:b/>
          <w:bCs/>
        </w:rPr>
        <w:t xml:space="preserve"> </w:t>
      </w:r>
    </w:p>
    <w:p w14:paraId="17A7A1BB" w14:textId="77777777" w:rsidR="0000216D" w:rsidRDefault="0000216D" w:rsidP="0000216D">
      <w:pPr>
        <w:jc w:val="both"/>
        <w:rPr>
          <w:rFonts w:ascii="Arial" w:hAnsi="Arial" w:cs="Arial"/>
          <w:b/>
          <w:bCs/>
        </w:rPr>
      </w:pPr>
    </w:p>
    <w:p w14:paraId="49C71B5F" w14:textId="0C864F94" w:rsidR="0000216D" w:rsidRPr="00B33A5E" w:rsidRDefault="0000216D" w:rsidP="0000216D">
      <w:pPr>
        <w:jc w:val="both"/>
        <w:rPr>
          <w:rFonts w:ascii="Arial" w:hAnsi="Arial" w:cs="Arial"/>
          <w:b/>
          <w:bCs/>
        </w:rPr>
      </w:pPr>
      <w:r w:rsidRPr="00B33A5E">
        <w:rPr>
          <w:rFonts w:ascii="Arial" w:hAnsi="Arial" w:cs="Arial"/>
          <w:b/>
          <w:bCs/>
        </w:rPr>
        <w:t>Proposal 3: Agree on draft Reply LS in the Annex.</w:t>
      </w:r>
    </w:p>
    <w:p w14:paraId="1123CD17" w14:textId="77777777" w:rsidR="00FE6FAB" w:rsidRPr="003B2D60" w:rsidRDefault="00FE6FAB" w:rsidP="00550110">
      <w:pPr>
        <w:spacing w:before="120" w:after="240"/>
        <w:rPr>
          <w:b/>
          <w:bCs/>
        </w:rPr>
      </w:pPr>
    </w:p>
    <w:p w14:paraId="37653FBD" w14:textId="5C82351B" w:rsidR="00172252" w:rsidRDefault="00172252" w:rsidP="0011646B">
      <w:pPr>
        <w:pStyle w:val="Heading1"/>
        <w:rPr>
          <w:lang w:val="en-US"/>
        </w:rPr>
      </w:pPr>
      <w:r>
        <w:lastRenderedPageBreak/>
        <w:t>Annex</w:t>
      </w:r>
      <w:r w:rsidR="0011646B">
        <w:t xml:space="preserve">: </w:t>
      </w:r>
      <w:r w:rsidR="0011646B">
        <w:rPr>
          <w:lang w:val="en-US"/>
        </w:rPr>
        <w:t>Draft Reply LS to SA2</w:t>
      </w:r>
    </w:p>
    <w:p w14:paraId="5F107E20" w14:textId="77777777" w:rsidR="00690CA2" w:rsidRDefault="00690CA2" w:rsidP="00690CA2">
      <w:pPr>
        <w:pStyle w:val="CRCoverPage"/>
        <w:tabs>
          <w:tab w:val="right" w:pos="9639"/>
        </w:tabs>
        <w:spacing w:after="0"/>
        <w:rPr>
          <w:b/>
          <w:noProof/>
          <w:sz w:val="24"/>
          <w:lang w:val="en-US"/>
        </w:rPr>
      </w:pPr>
    </w:p>
    <w:p w14:paraId="3B2088DD" w14:textId="228F217F" w:rsidR="00690CA2" w:rsidRPr="0031214E" w:rsidRDefault="00690CA2" w:rsidP="00690CA2">
      <w:pPr>
        <w:pStyle w:val="CRCoverPage"/>
        <w:tabs>
          <w:tab w:val="right" w:pos="9639"/>
        </w:tabs>
        <w:spacing w:after="0"/>
        <w:rPr>
          <w:b/>
          <w:i/>
          <w:noProof/>
          <w:sz w:val="28"/>
          <w:lang w:val="en-US"/>
        </w:rPr>
      </w:pPr>
      <w:r w:rsidRPr="0031214E">
        <w:rPr>
          <w:b/>
          <w:noProof/>
          <w:sz w:val="24"/>
          <w:lang w:val="en-US"/>
        </w:rPr>
        <w:t>3GPP TSG RAN WG3#1</w:t>
      </w:r>
      <w:r>
        <w:rPr>
          <w:b/>
          <w:noProof/>
          <w:sz w:val="24"/>
          <w:lang w:val="en-US"/>
        </w:rPr>
        <w:t>2</w:t>
      </w:r>
      <w:r w:rsidR="009A72FE">
        <w:rPr>
          <w:b/>
          <w:noProof/>
          <w:sz w:val="24"/>
          <w:lang w:val="en-US"/>
        </w:rPr>
        <w:t>5</w:t>
      </w:r>
      <w:r w:rsidRPr="0031214E">
        <w:rPr>
          <w:b/>
          <w:i/>
          <w:noProof/>
          <w:sz w:val="28"/>
          <w:lang w:val="en-US"/>
        </w:rPr>
        <w:tab/>
      </w:r>
      <w:r w:rsidRPr="0031214E">
        <w:rPr>
          <w:b/>
          <w:noProof/>
          <w:sz w:val="24"/>
          <w:lang w:val="en-US"/>
        </w:rPr>
        <w:t>R3-2</w:t>
      </w:r>
      <w:r w:rsidR="009A72FE">
        <w:rPr>
          <w:b/>
          <w:noProof/>
          <w:sz w:val="24"/>
          <w:lang w:val="en-US"/>
        </w:rPr>
        <w:t>4</w:t>
      </w:r>
      <w:r>
        <w:rPr>
          <w:b/>
          <w:noProof/>
          <w:sz w:val="24"/>
          <w:lang w:val="en-US"/>
        </w:rPr>
        <w:t>xxxx</w:t>
      </w:r>
    </w:p>
    <w:p w14:paraId="6A2F4B5E" w14:textId="12C930C2" w:rsidR="00690CA2" w:rsidRPr="009A72FE" w:rsidRDefault="009A72FE" w:rsidP="00690CA2">
      <w:pPr>
        <w:pStyle w:val="Header"/>
        <w:pBdr>
          <w:bottom w:val="single" w:sz="4" w:space="1" w:color="auto"/>
        </w:pBdr>
        <w:tabs>
          <w:tab w:val="right" w:pos="9639"/>
        </w:tabs>
        <w:rPr>
          <w:rFonts w:cs="Arial"/>
          <w:bCs/>
          <w:sz w:val="24"/>
          <w:szCs w:val="24"/>
        </w:rPr>
      </w:pPr>
      <w:r w:rsidRPr="009A72FE">
        <w:rPr>
          <w:rFonts w:eastAsia="MS Mincho"/>
          <w:bCs/>
          <w:sz w:val="24"/>
          <w:lang w:val="en-US"/>
        </w:rPr>
        <w:t>Maastricht, The Netherlands, August 19 – 23, 2024</w:t>
      </w:r>
      <w:r w:rsidR="00690CA2" w:rsidRPr="009A72FE">
        <w:rPr>
          <w:rFonts w:eastAsia="MS Mincho"/>
          <w:bCs/>
          <w:sz w:val="24"/>
        </w:rPr>
        <w:t xml:space="preserve">                                                 </w:t>
      </w:r>
    </w:p>
    <w:p w14:paraId="336B411F" w14:textId="77777777" w:rsidR="00690CA2" w:rsidRDefault="00690CA2" w:rsidP="00690CA2">
      <w:pPr>
        <w:spacing w:after="60"/>
        <w:ind w:left="1985" w:hanging="1985"/>
        <w:rPr>
          <w:rFonts w:ascii="Arial" w:hAnsi="Arial" w:cs="Arial"/>
          <w:b/>
        </w:rPr>
      </w:pPr>
    </w:p>
    <w:p w14:paraId="34AE1249" w14:textId="0A09BA51" w:rsidR="00690CA2" w:rsidRDefault="00690CA2" w:rsidP="00690CA2">
      <w:pPr>
        <w:spacing w:after="60"/>
        <w:ind w:left="1985" w:hanging="1985"/>
        <w:rPr>
          <w:rFonts w:ascii="Arial" w:hAnsi="Arial" w:cs="Arial"/>
          <w:bCs/>
        </w:rPr>
      </w:pPr>
      <w:r>
        <w:rPr>
          <w:rFonts w:ascii="Arial" w:hAnsi="Arial" w:cs="Arial"/>
          <w:b/>
        </w:rPr>
        <w:t>Title:</w:t>
      </w:r>
      <w:r>
        <w:rPr>
          <w:rFonts w:ascii="Arial" w:hAnsi="Arial" w:cs="Arial"/>
          <w:b/>
        </w:rPr>
        <w:tab/>
      </w:r>
      <w:r w:rsidRPr="00BC252F">
        <w:rPr>
          <w:rFonts w:ascii="Arial" w:hAnsi="Arial" w:cs="Arial"/>
          <w:b/>
          <w:highlight w:val="yellow"/>
        </w:rPr>
        <w:t>[Draft]</w:t>
      </w:r>
      <w:r>
        <w:rPr>
          <w:rFonts w:ascii="Arial" w:hAnsi="Arial" w:cs="Arial"/>
          <w:b/>
        </w:rPr>
        <w:t xml:space="preserve"> </w:t>
      </w:r>
      <w:r w:rsidRPr="00A9260F">
        <w:rPr>
          <w:rFonts w:ascii="Arial" w:hAnsi="Arial" w:cs="Arial"/>
          <w:bCs/>
        </w:rPr>
        <w:t xml:space="preserve">Reply </w:t>
      </w:r>
      <w:r>
        <w:rPr>
          <w:rFonts w:ascii="Arial" w:hAnsi="Arial" w:cs="Arial"/>
          <w:bCs/>
        </w:rPr>
        <w:t xml:space="preserve">LS on </w:t>
      </w:r>
      <w:r w:rsidR="00BC252F" w:rsidRPr="009D0D88">
        <w:rPr>
          <w:rFonts w:ascii="Arial" w:hAnsi="Arial" w:cs="Arial"/>
          <w:bCs/>
        </w:rPr>
        <w:t>Support of UE move between CAG cell of 5G Femto and CSG cell</w:t>
      </w:r>
    </w:p>
    <w:p w14:paraId="4519F9EB" w14:textId="56057E78" w:rsidR="00A4647E" w:rsidRDefault="00690CA2" w:rsidP="00A4647E">
      <w:pPr>
        <w:spacing w:after="60"/>
        <w:ind w:left="1985" w:hanging="1985"/>
        <w:rPr>
          <w:rFonts w:ascii="Arial" w:hAnsi="Arial" w:cs="Arial"/>
          <w:bCs/>
        </w:rPr>
      </w:pPr>
      <w:r>
        <w:rPr>
          <w:rFonts w:ascii="Arial" w:hAnsi="Arial" w:cs="Arial"/>
          <w:b/>
        </w:rPr>
        <w:t>Response to:</w:t>
      </w:r>
      <w:r>
        <w:rPr>
          <w:rFonts w:ascii="Arial" w:hAnsi="Arial" w:cs="Arial"/>
          <w:bCs/>
        </w:rPr>
        <w:tab/>
      </w:r>
      <w:r w:rsidRPr="00A9260F">
        <w:rPr>
          <w:rFonts w:ascii="Arial" w:hAnsi="Arial" w:cs="Arial"/>
          <w:bCs/>
        </w:rPr>
        <w:t xml:space="preserve">LS </w:t>
      </w:r>
      <w:r>
        <w:rPr>
          <w:rFonts w:ascii="Arial" w:hAnsi="Arial" w:cs="Arial"/>
          <w:bCs/>
        </w:rPr>
        <w:t xml:space="preserve">in </w:t>
      </w:r>
      <w:r w:rsidRPr="00A9260F">
        <w:rPr>
          <w:rFonts w:ascii="Arial" w:hAnsi="Arial" w:cs="Arial"/>
          <w:bCs/>
        </w:rPr>
        <w:t>R3-2</w:t>
      </w:r>
      <w:r w:rsidR="00C04E22">
        <w:rPr>
          <w:rFonts w:ascii="Arial" w:hAnsi="Arial" w:cs="Arial"/>
          <w:bCs/>
        </w:rPr>
        <w:t>4302</w:t>
      </w:r>
      <w:r w:rsidR="009D0D88">
        <w:rPr>
          <w:rFonts w:ascii="Arial" w:hAnsi="Arial" w:cs="Arial"/>
          <w:bCs/>
        </w:rPr>
        <w:t>0</w:t>
      </w:r>
      <w:r w:rsidRPr="00A9260F">
        <w:rPr>
          <w:rFonts w:ascii="Arial" w:hAnsi="Arial" w:cs="Arial"/>
          <w:bCs/>
        </w:rPr>
        <w:t xml:space="preserve"> (</w:t>
      </w:r>
      <w:r>
        <w:rPr>
          <w:rFonts w:ascii="Arial" w:eastAsia="MS Mincho" w:hAnsi="Arial"/>
          <w:noProof/>
          <w:szCs w:val="14"/>
        </w:rPr>
        <w:t>S</w:t>
      </w:r>
      <w:r w:rsidRPr="00A9260F">
        <w:rPr>
          <w:rFonts w:ascii="Arial" w:eastAsia="MS Mincho" w:hAnsi="Arial"/>
          <w:noProof/>
          <w:szCs w:val="14"/>
        </w:rPr>
        <w:t>2-2</w:t>
      </w:r>
      <w:r>
        <w:rPr>
          <w:rFonts w:ascii="Arial" w:eastAsia="MS Mincho" w:hAnsi="Arial"/>
          <w:noProof/>
          <w:szCs w:val="14"/>
        </w:rPr>
        <w:t>4058</w:t>
      </w:r>
      <w:r w:rsidR="009D0D88">
        <w:rPr>
          <w:rFonts w:ascii="Arial" w:eastAsia="MS Mincho" w:hAnsi="Arial"/>
          <w:noProof/>
          <w:szCs w:val="14"/>
        </w:rPr>
        <w:t>13</w:t>
      </w:r>
      <w:r w:rsidRPr="00A9260F">
        <w:rPr>
          <w:rFonts w:ascii="Arial" w:hAnsi="Arial" w:cs="Arial"/>
          <w:bCs/>
        </w:rPr>
        <w:t xml:space="preserve">) </w:t>
      </w:r>
      <w:r w:rsidR="00A4647E">
        <w:rPr>
          <w:rFonts w:ascii="Arial" w:hAnsi="Arial" w:cs="Arial"/>
          <w:bCs/>
        </w:rPr>
        <w:t xml:space="preserve">on </w:t>
      </w:r>
      <w:r w:rsidR="00A4647E" w:rsidRPr="009D0D88">
        <w:rPr>
          <w:rFonts w:ascii="Arial" w:hAnsi="Arial" w:cs="Arial"/>
          <w:bCs/>
        </w:rPr>
        <w:t>Support of UE move between CAG cell of 5G Femto and CSG cell</w:t>
      </w:r>
    </w:p>
    <w:p w14:paraId="48A59F9C" w14:textId="412964E0" w:rsidR="00690CA2" w:rsidRDefault="00690CA2" w:rsidP="00690CA2">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C04E22">
        <w:rPr>
          <w:rFonts w:ascii="Arial" w:hAnsi="Arial" w:cs="Arial"/>
          <w:bCs/>
        </w:rPr>
        <w:t>9</w:t>
      </w:r>
    </w:p>
    <w:p w14:paraId="14E90D8C" w14:textId="764BBE26" w:rsidR="00690CA2" w:rsidRDefault="00C04E22" w:rsidP="00690CA2">
      <w:pPr>
        <w:spacing w:after="60"/>
        <w:ind w:left="1985" w:hanging="1985"/>
        <w:rPr>
          <w:rFonts w:ascii="Arial" w:hAnsi="Arial" w:cs="Arial"/>
          <w:bCs/>
        </w:rPr>
      </w:pPr>
      <w:r>
        <w:rPr>
          <w:rFonts w:ascii="Arial" w:hAnsi="Arial" w:cs="Arial"/>
          <w:b/>
        </w:rPr>
        <w:t>Study</w:t>
      </w:r>
      <w:r w:rsidR="00690CA2">
        <w:rPr>
          <w:rFonts w:ascii="Arial" w:hAnsi="Arial" w:cs="Arial"/>
          <w:b/>
        </w:rPr>
        <w:t xml:space="preserve"> Item:</w:t>
      </w:r>
      <w:r w:rsidR="00690CA2">
        <w:rPr>
          <w:rFonts w:ascii="Arial" w:hAnsi="Arial" w:cs="Arial"/>
          <w:bCs/>
        </w:rPr>
        <w:tab/>
      </w:r>
      <w:r w:rsidRPr="00C04E22">
        <w:rPr>
          <w:rFonts w:ascii="Arial" w:hAnsi="Arial" w:cs="Arial"/>
          <w:bCs/>
        </w:rPr>
        <w:t>FS_WAB_5GFemto_NR</w:t>
      </w:r>
    </w:p>
    <w:p w14:paraId="2686D455" w14:textId="77777777" w:rsidR="00690CA2" w:rsidRDefault="00690CA2" w:rsidP="00690CA2">
      <w:pPr>
        <w:spacing w:after="60"/>
        <w:ind w:left="1985" w:hanging="1985"/>
        <w:rPr>
          <w:rFonts w:ascii="Arial" w:hAnsi="Arial" w:cs="Arial"/>
          <w:bCs/>
          <w:lang w:eastAsia="zh-CN"/>
        </w:rPr>
      </w:pPr>
      <w:r>
        <w:rPr>
          <w:rFonts w:ascii="Arial" w:hAnsi="Arial" w:cs="Arial"/>
          <w:b/>
        </w:rPr>
        <w:t>Source:</w:t>
      </w:r>
      <w:r>
        <w:rPr>
          <w:rFonts w:ascii="Arial" w:hAnsi="Arial" w:cs="Arial"/>
          <w:bCs/>
        </w:rPr>
        <w:tab/>
        <w:t>Qualcomm [</w:t>
      </w:r>
      <w:r w:rsidRPr="004C677E">
        <w:rPr>
          <w:rFonts w:ascii="Arial" w:hAnsi="Arial" w:cs="Arial"/>
          <w:b/>
        </w:rPr>
        <w:t xml:space="preserve">to be: </w:t>
      </w:r>
      <w:r w:rsidRPr="004C677E">
        <w:rPr>
          <w:rFonts w:ascii="Arial" w:hAnsi="Arial" w:cs="Arial" w:hint="eastAsia"/>
          <w:b/>
          <w:lang w:eastAsia="zh-CN"/>
        </w:rPr>
        <w:t>RAN</w:t>
      </w:r>
      <w:r>
        <w:rPr>
          <w:rFonts w:ascii="Arial" w:hAnsi="Arial" w:cs="Arial"/>
          <w:b/>
          <w:lang w:eastAsia="zh-CN"/>
        </w:rPr>
        <w:t>3</w:t>
      </w:r>
      <w:r>
        <w:rPr>
          <w:rFonts w:ascii="Arial" w:hAnsi="Arial" w:cs="Arial"/>
          <w:bCs/>
          <w:lang w:eastAsia="zh-CN"/>
        </w:rPr>
        <w:t>]</w:t>
      </w:r>
    </w:p>
    <w:p w14:paraId="1D8C928E" w14:textId="34A948AA" w:rsidR="00690CA2" w:rsidRDefault="00690CA2" w:rsidP="00690CA2">
      <w:pPr>
        <w:spacing w:after="60"/>
        <w:ind w:left="1985" w:hanging="1985"/>
        <w:rPr>
          <w:rFonts w:ascii="Arial" w:hAnsi="Arial" w:cs="Arial"/>
          <w:bCs/>
        </w:rPr>
      </w:pPr>
      <w:r>
        <w:rPr>
          <w:rFonts w:ascii="Arial" w:hAnsi="Arial" w:cs="Arial"/>
          <w:b/>
        </w:rPr>
        <w:t>To:</w:t>
      </w:r>
      <w:r>
        <w:rPr>
          <w:rFonts w:ascii="Arial" w:hAnsi="Arial" w:cs="Arial"/>
          <w:bCs/>
        </w:rPr>
        <w:tab/>
      </w:r>
      <w:r w:rsidR="00C04E22">
        <w:rPr>
          <w:rFonts w:ascii="Arial" w:hAnsi="Arial" w:cs="Arial"/>
          <w:lang w:val="en-US" w:eastAsia="zh-CN"/>
        </w:rPr>
        <w:t>SA2</w:t>
      </w:r>
    </w:p>
    <w:p w14:paraId="34DF049D" w14:textId="6A788E1E" w:rsidR="00690CA2" w:rsidRPr="00E33E80" w:rsidRDefault="00690CA2" w:rsidP="00690CA2">
      <w:pPr>
        <w:pStyle w:val="Source"/>
        <w:rPr>
          <w:lang w:val="sv-SE"/>
        </w:rPr>
      </w:pPr>
      <w:r w:rsidRPr="00E33E80">
        <w:rPr>
          <w:lang w:val="sv-SE"/>
        </w:rPr>
        <w:t>Cc:</w:t>
      </w:r>
      <w:r w:rsidRPr="00E33E80">
        <w:rPr>
          <w:lang w:val="sv-SE"/>
        </w:rPr>
        <w:tab/>
      </w:r>
      <w:r w:rsidR="00940F09" w:rsidRPr="00940F09">
        <w:rPr>
          <w:b w:val="0"/>
          <w:bCs/>
          <w:lang w:val="sv-SE"/>
        </w:rPr>
        <w:t>RAN2</w:t>
      </w:r>
    </w:p>
    <w:p w14:paraId="6AC0C942" w14:textId="77777777" w:rsidR="00690CA2" w:rsidRPr="00E33E80" w:rsidRDefault="00690CA2" w:rsidP="00690CA2">
      <w:pPr>
        <w:spacing w:after="60"/>
        <w:ind w:left="1985" w:hanging="1985"/>
        <w:rPr>
          <w:rFonts w:ascii="Arial" w:hAnsi="Arial" w:cs="Arial"/>
          <w:bCs/>
          <w:lang w:val="sv-SE"/>
        </w:rPr>
      </w:pPr>
    </w:p>
    <w:p w14:paraId="00F5DB19" w14:textId="77777777" w:rsidR="00690CA2" w:rsidRPr="00BD108E" w:rsidRDefault="00690CA2" w:rsidP="00690CA2">
      <w:pPr>
        <w:spacing w:after="60"/>
        <w:ind w:left="1985" w:hanging="1985"/>
        <w:rPr>
          <w:rFonts w:ascii="Arial" w:hAnsi="Arial" w:cs="Arial"/>
          <w:sz w:val="22"/>
          <w:szCs w:val="22"/>
        </w:rPr>
      </w:pPr>
      <w:r w:rsidRPr="00BD108E">
        <w:rPr>
          <w:rFonts w:ascii="Arial" w:hAnsi="Arial" w:cs="Arial"/>
          <w:b/>
          <w:sz w:val="22"/>
          <w:szCs w:val="22"/>
        </w:rPr>
        <w:t>Contact person:</w:t>
      </w:r>
    </w:p>
    <w:p w14:paraId="72E2F3B1" w14:textId="77777777" w:rsidR="00690CA2" w:rsidRPr="000F4E43" w:rsidRDefault="00690CA2" w:rsidP="00690CA2">
      <w:pPr>
        <w:pStyle w:val="Contact"/>
        <w:tabs>
          <w:tab w:val="clear" w:pos="2268"/>
        </w:tabs>
        <w:rPr>
          <w:bCs/>
        </w:rPr>
      </w:pPr>
      <w:r w:rsidRPr="000F4E43">
        <w:t>Name:</w:t>
      </w:r>
      <w:r w:rsidRPr="000F4E43">
        <w:rPr>
          <w:bCs/>
        </w:rPr>
        <w:tab/>
      </w:r>
      <w:r>
        <w:rPr>
          <w:bCs/>
        </w:rPr>
        <w:t>Georg Hampel</w:t>
      </w:r>
    </w:p>
    <w:p w14:paraId="07ABD48D" w14:textId="77777777" w:rsidR="00690CA2" w:rsidRPr="000F4E43" w:rsidRDefault="00690CA2" w:rsidP="00690CA2">
      <w:pPr>
        <w:pStyle w:val="Contact"/>
        <w:tabs>
          <w:tab w:val="clear" w:pos="2268"/>
        </w:tabs>
        <w:rPr>
          <w:bCs/>
        </w:rPr>
      </w:pPr>
      <w:r w:rsidRPr="000F4E43">
        <w:t>Tel. Number:</w:t>
      </w:r>
      <w:r w:rsidRPr="000F4E43">
        <w:rPr>
          <w:bCs/>
        </w:rPr>
        <w:tab/>
      </w:r>
    </w:p>
    <w:p w14:paraId="6605DEFE" w14:textId="77777777" w:rsidR="00690CA2" w:rsidRPr="00A9260F" w:rsidRDefault="00690CA2" w:rsidP="00690CA2">
      <w:pPr>
        <w:pStyle w:val="Contact"/>
        <w:tabs>
          <w:tab w:val="clear" w:pos="2268"/>
        </w:tabs>
        <w:rPr>
          <w:bCs/>
          <w:color w:val="0000FF"/>
          <w:lang w:val="de-DE"/>
        </w:rPr>
      </w:pPr>
      <w:r w:rsidRPr="00A9260F">
        <w:rPr>
          <w:color w:val="0000FF"/>
          <w:lang w:val="de-DE"/>
        </w:rPr>
        <w:t>E-mail Address:</w:t>
      </w:r>
      <w:r w:rsidRPr="00A9260F">
        <w:rPr>
          <w:bCs/>
          <w:color w:val="0000FF"/>
          <w:lang w:val="de-DE"/>
        </w:rPr>
        <w:tab/>
      </w:r>
      <w:r>
        <w:rPr>
          <w:bCs/>
          <w:color w:val="0000FF"/>
          <w:lang w:val="de-DE"/>
        </w:rPr>
        <w:t>ghampel</w:t>
      </w:r>
      <w:r w:rsidRPr="00A9260F">
        <w:rPr>
          <w:bCs/>
          <w:color w:val="0000FF"/>
          <w:lang w:val="de-DE"/>
        </w:rPr>
        <w:t>@</w:t>
      </w:r>
      <w:r>
        <w:rPr>
          <w:bCs/>
          <w:color w:val="0000FF"/>
          <w:lang w:val="de-DE"/>
        </w:rPr>
        <w:t>qti.qualcomm.com</w:t>
      </w:r>
    </w:p>
    <w:p w14:paraId="0A4891D7" w14:textId="77777777" w:rsidR="00690CA2" w:rsidRPr="00A9260F" w:rsidRDefault="00690CA2" w:rsidP="00690CA2">
      <w:pPr>
        <w:spacing w:after="60"/>
        <w:ind w:left="1985" w:hanging="1985"/>
        <w:rPr>
          <w:rFonts w:ascii="Arial" w:hAnsi="Arial" w:cs="Arial"/>
          <w:b/>
          <w:lang w:val="de-DE"/>
        </w:rPr>
      </w:pPr>
    </w:p>
    <w:p w14:paraId="1D0F973C" w14:textId="77777777" w:rsidR="00690CA2" w:rsidRPr="000F4E43" w:rsidRDefault="00690CA2" w:rsidP="00690CA2">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9F0E8D5" w14:textId="77777777" w:rsidR="00690CA2" w:rsidRPr="000F4E43" w:rsidRDefault="00690CA2" w:rsidP="00690CA2">
      <w:pPr>
        <w:pStyle w:val="Title"/>
      </w:pPr>
      <w:r w:rsidRPr="000F4E43">
        <w:t>Attachments:</w:t>
      </w:r>
      <w:r w:rsidRPr="000F4E43">
        <w:tab/>
      </w:r>
      <w:r w:rsidRPr="007626BF">
        <w:rPr>
          <w:b w:val="0"/>
          <w:bCs w:val="0"/>
        </w:rPr>
        <w:t>None</w:t>
      </w:r>
    </w:p>
    <w:p w14:paraId="1A20FAF0" w14:textId="77777777" w:rsidR="00690CA2" w:rsidRPr="000F4E43" w:rsidRDefault="00690CA2" w:rsidP="00690CA2">
      <w:pPr>
        <w:pBdr>
          <w:bottom w:val="single" w:sz="4" w:space="1" w:color="auto"/>
        </w:pBdr>
        <w:rPr>
          <w:rFonts w:ascii="Arial" w:hAnsi="Arial" w:cs="Arial"/>
        </w:rPr>
      </w:pPr>
    </w:p>
    <w:p w14:paraId="1A355886" w14:textId="77777777" w:rsidR="00690CA2" w:rsidRPr="000F4E43" w:rsidRDefault="00690CA2" w:rsidP="00690CA2">
      <w:pPr>
        <w:spacing w:after="120"/>
        <w:rPr>
          <w:rFonts w:ascii="Arial" w:hAnsi="Arial" w:cs="Arial"/>
          <w:b/>
        </w:rPr>
      </w:pPr>
      <w:r w:rsidRPr="000F4E43">
        <w:rPr>
          <w:rFonts w:ascii="Arial" w:hAnsi="Arial" w:cs="Arial"/>
          <w:b/>
        </w:rPr>
        <w:t>1. Overall Description:</w:t>
      </w:r>
    </w:p>
    <w:p w14:paraId="0B91CC4C" w14:textId="3FA9D4B7" w:rsidR="00690CA2" w:rsidRDefault="00690CA2" w:rsidP="00690CA2">
      <w:pPr>
        <w:jc w:val="both"/>
        <w:rPr>
          <w:rFonts w:ascii="Arial" w:hAnsi="Arial" w:cs="Arial"/>
        </w:rPr>
      </w:pPr>
      <w:r>
        <w:rPr>
          <w:rFonts w:ascii="Arial" w:hAnsi="Arial" w:cs="Arial"/>
        </w:rPr>
        <w:t xml:space="preserve">RAN3 would like to thank </w:t>
      </w:r>
      <w:r w:rsidR="00F74268">
        <w:rPr>
          <w:rFonts w:ascii="Arial" w:hAnsi="Arial" w:cs="Arial"/>
        </w:rPr>
        <w:t>S</w:t>
      </w:r>
      <w:r w:rsidR="00E70EBC">
        <w:rPr>
          <w:rFonts w:ascii="Arial" w:hAnsi="Arial" w:cs="Arial"/>
        </w:rPr>
        <w:t>A</w:t>
      </w:r>
      <w:r>
        <w:rPr>
          <w:rFonts w:ascii="Arial" w:hAnsi="Arial" w:cs="Arial"/>
        </w:rPr>
        <w:t xml:space="preserve">2 for their LS on </w:t>
      </w:r>
      <w:r w:rsidR="006132A0" w:rsidRPr="009D0D88">
        <w:rPr>
          <w:rFonts w:ascii="Arial" w:hAnsi="Arial" w:cs="Arial"/>
          <w:bCs/>
        </w:rPr>
        <w:t>Support of UE move between CAG cell of 5G Femto and CSG cell</w:t>
      </w:r>
      <w:r w:rsidR="006132A0">
        <w:rPr>
          <w:rFonts w:ascii="Arial" w:hAnsi="Arial" w:cs="Arial"/>
        </w:rPr>
        <w:t xml:space="preserve"> </w:t>
      </w:r>
      <w:r>
        <w:rPr>
          <w:rFonts w:ascii="Arial" w:hAnsi="Arial" w:cs="Arial"/>
        </w:rPr>
        <w:t>(</w:t>
      </w:r>
      <w:r w:rsidR="00F74268" w:rsidRPr="00A9260F">
        <w:rPr>
          <w:rFonts w:ascii="Arial" w:hAnsi="Arial" w:cs="Arial"/>
          <w:bCs/>
        </w:rPr>
        <w:t>R3-2</w:t>
      </w:r>
      <w:r w:rsidR="00F74268">
        <w:rPr>
          <w:rFonts w:ascii="Arial" w:hAnsi="Arial" w:cs="Arial"/>
          <w:bCs/>
        </w:rPr>
        <w:t>4302</w:t>
      </w:r>
      <w:r w:rsidR="006132A0">
        <w:rPr>
          <w:rFonts w:ascii="Arial" w:hAnsi="Arial" w:cs="Arial"/>
          <w:bCs/>
        </w:rPr>
        <w:t>2</w:t>
      </w:r>
      <w:r w:rsidR="00F74268">
        <w:rPr>
          <w:rFonts w:ascii="Arial" w:hAnsi="Arial" w:cs="Arial"/>
          <w:bCs/>
        </w:rPr>
        <w:t>/</w:t>
      </w:r>
      <w:r w:rsidR="00F74268">
        <w:rPr>
          <w:rFonts w:ascii="Arial" w:eastAsia="MS Mincho" w:hAnsi="Arial"/>
          <w:noProof/>
          <w:szCs w:val="14"/>
        </w:rPr>
        <w:t>S</w:t>
      </w:r>
      <w:r w:rsidR="00F74268" w:rsidRPr="00A9260F">
        <w:rPr>
          <w:rFonts w:ascii="Arial" w:eastAsia="MS Mincho" w:hAnsi="Arial"/>
          <w:noProof/>
          <w:szCs w:val="14"/>
        </w:rPr>
        <w:t>2-2</w:t>
      </w:r>
      <w:r w:rsidR="00F74268">
        <w:rPr>
          <w:rFonts w:ascii="Arial" w:eastAsia="MS Mincho" w:hAnsi="Arial"/>
          <w:noProof/>
          <w:szCs w:val="14"/>
        </w:rPr>
        <w:t>4058</w:t>
      </w:r>
      <w:r w:rsidR="006132A0">
        <w:rPr>
          <w:rFonts w:ascii="Arial" w:eastAsia="MS Mincho" w:hAnsi="Arial"/>
          <w:noProof/>
          <w:szCs w:val="14"/>
        </w:rPr>
        <w:t>13</w:t>
      </w:r>
      <w:r w:rsidRPr="00A9260F">
        <w:rPr>
          <w:rFonts w:ascii="Arial" w:hAnsi="Arial" w:cs="Arial"/>
          <w:bCs/>
        </w:rPr>
        <w:t>)</w:t>
      </w:r>
      <w:r>
        <w:rPr>
          <w:rFonts w:ascii="Arial" w:hAnsi="Arial" w:cs="Arial"/>
        </w:rPr>
        <w:t xml:space="preserve">. </w:t>
      </w:r>
    </w:p>
    <w:p w14:paraId="73573B40" w14:textId="5E154709" w:rsidR="00690CA2" w:rsidRDefault="00690CA2" w:rsidP="00690CA2">
      <w:pPr>
        <w:spacing w:after="60"/>
        <w:rPr>
          <w:rFonts w:ascii="Arial" w:hAnsi="Arial" w:cs="Arial"/>
        </w:rPr>
      </w:pPr>
      <w:r>
        <w:rPr>
          <w:rFonts w:ascii="Arial" w:hAnsi="Arial" w:cs="Arial"/>
        </w:rPr>
        <w:t xml:space="preserve">RAN3 has discussed </w:t>
      </w:r>
      <w:r w:rsidR="00E70EBC">
        <w:rPr>
          <w:rFonts w:ascii="Arial" w:hAnsi="Arial" w:cs="Arial"/>
        </w:rPr>
        <w:t>the questions provided by SA2 and would like to provide the following replies:</w:t>
      </w:r>
    </w:p>
    <w:p w14:paraId="0692A40A" w14:textId="77777777" w:rsidR="006132A0" w:rsidRDefault="006132A0" w:rsidP="006132A0">
      <w:pPr>
        <w:jc w:val="both"/>
        <w:rPr>
          <w:rFonts w:ascii="Arial" w:hAnsi="Arial" w:cs="Arial"/>
        </w:rPr>
      </w:pPr>
    </w:p>
    <w:p w14:paraId="33C7D6CE" w14:textId="77777777" w:rsidR="00972760" w:rsidRPr="006132A0" w:rsidRDefault="00972760" w:rsidP="00972760">
      <w:pPr>
        <w:pStyle w:val="Header"/>
        <w:rPr>
          <w:rFonts w:cs="Arial"/>
          <w:b w:val="0"/>
          <w:bCs/>
          <w:i/>
          <w:iCs/>
          <w:lang w:val="en-US"/>
        </w:rPr>
      </w:pPr>
      <w:r w:rsidRPr="006132A0">
        <w:rPr>
          <w:rFonts w:cs="Arial"/>
          <w:i/>
          <w:iCs/>
          <w:lang w:val="en-US"/>
        </w:rPr>
        <w:t>Question 1:</w:t>
      </w:r>
      <w:r w:rsidRPr="006132A0">
        <w:rPr>
          <w:rFonts w:cs="Arial"/>
          <w:b w:val="0"/>
          <w:bCs/>
          <w:i/>
          <w:iCs/>
          <w:lang w:val="en-US"/>
        </w:rPr>
        <w:t xml:space="preserve"> SA2 would like to know whether the two solutions mentioned above have any impact on the RAN (e.g., for RAN procedures)? </w:t>
      </w:r>
    </w:p>
    <w:p w14:paraId="2416565E" w14:textId="77777777" w:rsidR="00972760" w:rsidRDefault="00972760" w:rsidP="006132A0">
      <w:pPr>
        <w:jc w:val="both"/>
        <w:rPr>
          <w:rFonts w:ascii="Arial" w:hAnsi="Arial" w:cs="Arial"/>
        </w:rPr>
      </w:pPr>
    </w:p>
    <w:p w14:paraId="21B9DDE1" w14:textId="52927862" w:rsidR="006132A0" w:rsidRDefault="00972760" w:rsidP="006132A0">
      <w:pPr>
        <w:jc w:val="both"/>
        <w:rPr>
          <w:rFonts w:ascii="Arial" w:hAnsi="Arial" w:cs="Arial"/>
        </w:rPr>
      </w:pPr>
      <w:r>
        <w:rPr>
          <w:rFonts w:ascii="Arial" w:hAnsi="Arial" w:cs="Arial"/>
        </w:rPr>
        <w:t>Reply to</w:t>
      </w:r>
      <w:r w:rsidR="006132A0" w:rsidRPr="006132A0">
        <w:rPr>
          <w:rFonts w:ascii="Arial" w:hAnsi="Arial" w:cs="Arial"/>
        </w:rPr>
        <w:t xml:space="preserve"> question 1</w:t>
      </w:r>
      <w:r w:rsidR="006132A0">
        <w:rPr>
          <w:rFonts w:ascii="Arial" w:hAnsi="Arial" w:cs="Arial"/>
        </w:rPr>
        <w:t>:</w:t>
      </w:r>
    </w:p>
    <w:p w14:paraId="28A9463C" w14:textId="77777777" w:rsidR="009A72FE" w:rsidRPr="009A72FE" w:rsidRDefault="009A72FE" w:rsidP="009A72FE">
      <w:pPr>
        <w:ind w:left="432"/>
        <w:rPr>
          <w:rFonts w:ascii="Arial" w:hAnsi="Arial" w:cs="Arial"/>
        </w:rPr>
      </w:pPr>
      <w:r w:rsidRPr="009A72FE">
        <w:rPr>
          <w:rFonts w:ascii="Arial" w:hAnsi="Arial" w:cs="Arial"/>
        </w:rPr>
        <w:t>Solution 1 has both RAN and UE impacts due to the incorrect use of measurement reports, which would cause malfunction of the NG-RAN and E-UTRAN. RAN3 prefers to have UEs follow the procedures as intended by the specification.</w:t>
      </w:r>
    </w:p>
    <w:p w14:paraId="2CE9DAE9" w14:textId="3F3BFE60" w:rsidR="006132A0" w:rsidRDefault="009A72FE" w:rsidP="009A72FE">
      <w:pPr>
        <w:ind w:left="432"/>
        <w:rPr>
          <w:rFonts w:ascii="Arial" w:hAnsi="Arial" w:cs="Arial"/>
        </w:rPr>
      </w:pPr>
      <w:r w:rsidRPr="009A72FE">
        <w:rPr>
          <w:rFonts w:ascii="Arial" w:hAnsi="Arial" w:cs="Arial"/>
        </w:rPr>
        <w:t xml:space="preserve">Solution 2 has no RAN or UE impact. RAN3 emphasizes that for 5G </w:t>
      </w:r>
      <w:r w:rsidRPr="009A72FE">
        <w:rPr>
          <w:rFonts w:ascii="Arial" w:hAnsi="Arial" w:cs="Arial"/>
        </w:rPr>
        <w:sym w:font="Wingdings" w:char="F0E0"/>
      </w:r>
      <w:r w:rsidRPr="009A72FE">
        <w:rPr>
          <w:rFonts w:ascii="Arial" w:hAnsi="Arial" w:cs="Arial"/>
        </w:rPr>
        <w:t xml:space="preserve"> 4G handover of this solution, the AMF needs include the target cell’s CSG ID and the UE’s membership ID in the Relocation Request to the MME.</w:t>
      </w:r>
    </w:p>
    <w:p w14:paraId="4E61F9F3" w14:textId="77777777" w:rsidR="00972760" w:rsidRPr="00972760" w:rsidRDefault="00972760" w:rsidP="00972760">
      <w:pPr>
        <w:pStyle w:val="Header"/>
        <w:rPr>
          <w:rFonts w:cs="Arial"/>
          <w:b w:val="0"/>
          <w:bCs/>
          <w:i/>
          <w:iCs/>
          <w:lang w:val="sv-SE"/>
        </w:rPr>
      </w:pPr>
      <w:r w:rsidRPr="00972760">
        <w:rPr>
          <w:rFonts w:cs="Arial"/>
          <w:i/>
          <w:iCs/>
          <w:lang w:val="en-US"/>
        </w:rPr>
        <w:t>Question 2:</w:t>
      </w:r>
      <w:r w:rsidRPr="00972760">
        <w:rPr>
          <w:rFonts w:cs="Arial"/>
          <w:b w:val="0"/>
          <w:bCs/>
          <w:i/>
          <w:iCs/>
          <w:lang w:val="en-US"/>
        </w:rPr>
        <w:t xml:space="preserve">  SA2 has reserved the time units for the normative work of WT#1 based on the result of RAN3 work (RP-234041), which is expected to start in SA2 from SA2#164. Therefore, SA2 requests to confirm the conclusion of RAN3 on overall architecture, etc., which will be used as the basis for SA2's normative work.</w:t>
      </w:r>
    </w:p>
    <w:p w14:paraId="7C0E5F11" w14:textId="77777777" w:rsidR="00972760" w:rsidRPr="00972760" w:rsidRDefault="00972760" w:rsidP="006132A0">
      <w:pPr>
        <w:rPr>
          <w:rFonts w:ascii="Arial" w:hAnsi="Arial" w:cs="Arial"/>
          <w:lang w:val="sv-SE"/>
        </w:rPr>
      </w:pPr>
    </w:p>
    <w:p w14:paraId="227FDC56" w14:textId="1A4C764B" w:rsidR="006132A0" w:rsidRPr="006132A0" w:rsidRDefault="00972760" w:rsidP="006132A0">
      <w:pPr>
        <w:jc w:val="both"/>
        <w:rPr>
          <w:rFonts w:ascii="Arial" w:hAnsi="Arial" w:cs="Arial"/>
        </w:rPr>
      </w:pPr>
      <w:r>
        <w:rPr>
          <w:rFonts w:ascii="Arial" w:hAnsi="Arial" w:cs="Arial"/>
        </w:rPr>
        <w:t>Reply to</w:t>
      </w:r>
      <w:r w:rsidR="006132A0" w:rsidRPr="006132A0">
        <w:rPr>
          <w:rFonts w:ascii="Arial" w:hAnsi="Arial" w:cs="Arial"/>
        </w:rPr>
        <w:t xml:space="preserve"> question 2: </w:t>
      </w:r>
    </w:p>
    <w:p w14:paraId="1E3491DB" w14:textId="037A92EE" w:rsidR="006132A0" w:rsidRPr="006132A0" w:rsidRDefault="006132A0" w:rsidP="001936ED">
      <w:pPr>
        <w:ind w:left="432"/>
        <w:rPr>
          <w:rFonts w:ascii="Arial" w:hAnsi="Arial" w:cs="Arial"/>
        </w:rPr>
      </w:pPr>
      <w:r w:rsidRPr="006132A0">
        <w:rPr>
          <w:rFonts w:ascii="Arial" w:hAnsi="Arial" w:cs="Arial"/>
        </w:rPr>
        <w:t xml:space="preserve">RAN3 can provide recommendations on the NR Femto architecture as soon as the study on Additional Topological Enhancements (RP-234041) has concluded. RAN3 is planning to conclude the </w:t>
      </w:r>
      <w:r w:rsidR="00972760">
        <w:rPr>
          <w:rFonts w:ascii="Arial" w:hAnsi="Arial" w:cs="Arial"/>
        </w:rPr>
        <w:t xml:space="preserve">study </w:t>
      </w:r>
      <w:r w:rsidRPr="006132A0">
        <w:rPr>
          <w:rFonts w:ascii="Arial" w:hAnsi="Arial" w:cs="Arial"/>
        </w:rPr>
        <w:t>in RAN3 #12</w:t>
      </w:r>
      <w:r w:rsidR="009A72FE">
        <w:rPr>
          <w:rFonts w:ascii="Arial" w:hAnsi="Arial" w:cs="Arial"/>
        </w:rPr>
        <w:t>5</w:t>
      </w:r>
      <w:r w:rsidRPr="006132A0">
        <w:rPr>
          <w:rFonts w:ascii="Arial" w:hAnsi="Arial" w:cs="Arial"/>
        </w:rPr>
        <w:t>.</w:t>
      </w:r>
    </w:p>
    <w:p w14:paraId="078B9804" w14:textId="77777777" w:rsidR="00E70EBC" w:rsidRDefault="00E70EBC" w:rsidP="00690CA2">
      <w:pPr>
        <w:jc w:val="both"/>
        <w:rPr>
          <w:rFonts w:ascii="Arial" w:hAnsi="Arial" w:cs="Arial"/>
        </w:rPr>
      </w:pPr>
    </w:p>
    <w:p w14:paraId="42AB9F44" w14:textId="7546512F" w:rsidR="00690CA2" w:rsidRDefault="00690CA2" w:rsidP="00690CA2">
      <w:pPr>
        <w:jc w:val="both"/>
        <w:rPr>
          <w:rFonts w:ascii="Arial" w:hAnsi="Arial" w:cs="Arial"/>
        </w:rPr>
      </w:pPr>
      <w:r>
        <w:rPr>
          <w:rFonts w:ascii="Arial" w:hAnsi="Arial" w:cs="Arial"/>
        </w:rPr>
        <w:t>RAN3</w:t>
      </w:r>
      <w:r w:rsidRPr="00022BBF">
        <w:rPr>
          <w:rFonts w:ascii="Arial" w:hAnsi="Arial" w:cs="Arial"/>
        </w:rPr>
        <w:t xml:space="preserve"> asks </w:t>
      </w:r>
      <w:r w:rsidR="00D72584">
        <w:rPr>
          <w:rFonts w:ascii="Arial" w:hAnsi="Arial" w:cs="Arial"/>
        </w:rPr>
        <w:t>SA2</w:t>
      </w:r>
      <w:r w:rsidRPr="00022BBF">
        <w:rPr>
          <w:rFonts w:ascii="Arial" w:hAnsi="Arial" w:cs="Arial"/>
        </w:rPr>
        <w:t xml:space="preserve"> to </w:t>
      </w:r>
      <w:r>
        <w:rPr>
          <w:rFonts w:ascii="Arial" w:hAnsi="Arial" w:cs="Arial"/>
        </w:rPr>
        <w:t>take the above feedback into account.</w:t>
      </w:r>
    </w:p>
    <w:p w14:paraId="4D09DDCD" w14:textId="77777777" w:rsidR="00690CA2" w:rsidRPr="00022BBF" w:rsidRDefault="00690CA2" w:rsidP="00690CA2">
      <w:pPr>
        <w:pStyle w:val="Header"/>
        <w:rPr>
          <w:rFonts w:cs="Arial"/>
        </w:rPr>
      </w:pPr>
    </w:p>
    <w:p w14:paraId="0E8EE31C" w14:textId="77777777" w:rsidR="00690CA2" w:rsidRPr="00022BBF" w:rsidRDefault="00690CA2" w:rsidP="00690CA2">
      <w:pPr>
        <w:spacing w:after="120"/>
        <w:rPr>
          <w:rFonts w:ascii="Arial" w:hAnsi="Arial" w:cs="Arial"/>
          <w:b/>
        </w:rPr>
      </w:pPr>
      <w:r w:rsidRPr="00022BBF">
        <w:rPr>
          <w:rFonts w:ascii="Arial" w:hAnsi="Arial" w:cs="Arial"/>
          <w:b/>
        </w:rPr>
        <w:t>2. Actions:</w:t>
      </w:r>
    </w:p>
    <w:p w14:paraId="1AAB5049" w14:textId="77777777" w:rsidR="00690CA2" w:rsidRPr="00022BBF" w:rsidRDefault="00690CA2" w:rsidP="00690CA2">
      <w:pPr>
        <w:spacing w:after="120"/>
        <w:ind w:left="1985" w:hanging="1985"/>
        <w:rPr>
          <w:rFonts w:ascii="Arial" w:hAnsi="Arial" w:cs="Arial"/>
          <w:b/>
        </w:rPr>
      </w:pPr>
      <w:r w:rsidRPr="00022BBF">
        <w:rPr>
          <w:rFonts w:ascii="Arial" w:hAnsi="Arial" w:cs="Arial"/>
          <w:b/>
        </w:rPr>
        <w:t>To RAN2 group.</w:t>
      </w:r>
    </w:p>
    <w:p w14:paraId="3933D351" w14:textId="5BA5B946" w:rsidR="00690CA2" w:rsidRPr="00022BBF" w:rsidRDefault="00690CA2" w:rsidP="00690CA2">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asks </w:t>
      </w:r>
      <w:r w:rsidR="00D72584">
        <w:rPr>
          <w:rFonts w:ascii="Arial" w:hAnsi="Arial" w:cs="Arial"/>
        </w:rPr>
        <w:t>SA2</w:t>
      </w:r>
      <w:r w:rsidRPr="00022BBF">
        <w:rPr>
          <w:rFonts w:ascii="Arial" w:hAnsi="Arial" w:cs="Arial"/>
        </w:rPr>
        <w:t xml:space="preserve"> to </w:t>
      </w:r>
      <w:r>
        <w:rPr>
          <w:rFonts w:ascii="Arial" w:hAnsi="Arial" w:cs="Arial"/>
        </w:rPr>
        <w:t>take the above feedback into account.</w:t>
      </w:r>
    </w:p>
    <w:p w14:paraId="143E9941" w14:textId="77777777" w:rsidR="00690CA2" w:rsidRPr="00022BBF" w:rsidRDefault="00690CA2" w:rsidP="00690CA2">
      <w:pPr>
        <w:spacing w:after="120"/>
        <w:ind w:left="993" w:hanging="993"/>
        <w:rPr>
          <w:rFonts w:ascii="Arial" w:hAnsi="Arial" w:cs="Arial"/>
        </w:rPr>
      </w:pPr>
    </w:p>
    <w:p w14:paraId="408A0963" w14:textId="77777777" w:rsidR="00690CA2" w:rsidRPr="00022BBF" w:rsidRDefault="00690CA2" w:rsidP="00690CA2">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0A96EC57" w14:textId="5251CDA2" w:rsidR="00690CA2" w:rsidRDefault="00690CA2" w:rsidP="00690CA2">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w:t>
      </w:r>
      <w:r w:rsidR="009A72FE">
        <w:rPr>
          <w:rFonts w:ascii="Arial" w:hAnsi="Arial" w:cs="Arial"/>
          <w:bCs/>
        </w:rPr>
        <w:t xml:space="preserve">#125-bis, October 14 to 18, 2024       </w:t>
      </w:r>
      <w:r w:rsidR="0076079F">
        <w:rPr>
          <w:rFonts w:ascii="Arial" w:hAnsi="Arial" w:cs="Arial"/>
          <w:bCs/>
        </w:rPr>
        <w:t xml:space="preserve">Hefei, </w:t>
      </w:r>
      <w:r w:rsidR="009A72FE">
        <w:rPr>
          <w:rFonts w:ascii="Arial" w:hAnsi="Arial" w:cs="Arial"/>
          <w:bCs/>
        </w:rPr>
        <w:t xml:space="preserve">China </w:t>
      </w:r>
    </w:p>
    <w:p w14:paraId="17B41AF9" w14:textId="029C4195" w:rsidR="00690CA2" w:rsidRPr="00F0649B" w:rsidRDefault="00690CA2" w:rsidP="00FD608E">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w:t>
      </w:r>
      <w:r w:rsidR="005A1111">
        <w:rPr>
          <w:rFonts w:ascii="Arial" w:hAnsi="Arial" w:cs="Arial"/>
          <w:bCs/>
        </w:rPr>
        <w:t>126</w:t>
      </w:r>
      <w:r>
        <w:rPr>
          <w:rFonts w:ascii="Arial" w:hAnsi="Arial" w:cs="Arial"/>
          <w:bCs/>
        </w:rPr>
        <w:t xml:space="preserve">, </w:t>
      </w:r>
      <w:r w:rsidR="00FD608E">
        <w:rPr>
          <w:rFonts w:ascii="Arial" w:hAnsi="Arial" w:cs="Arial"/>
          <w:bCs/>
        </w:rPr>
        <w:t>November</w:t>
      </w:r>
      <w:r>
        <w:rPr>
          <w:rFonts w:ascii="Arial" w:hAnsi="Arial" w:cs="Arial"/>
          <w:bCs/>
        </w:rPr>
        <w:t xml:space="preserve"> 1</w:t>
      </w:r>
      <w:r w:rsidR="00FD608E">
        <w:rPr>
          <w:rFonts w:ascii="Arial" w:hAnsi="Arial" w:cs="Arial"/>
          <w:bCs/>
        </w:rPr>
        <w:t>8</w:t>
      </w:r>
      <w:r>
        <w:rPr>
          <w:rFonts w:ascii="Arial" w:hAnsi="Arial" w:cs="Arial"/>
          <w:bCs/>
        </w:rPr>
        <w:t xml:space="preserve"> to </w:t>
      </w:r>
      <w:r w:rsidR="00FD608E">
        <w:rPr>
          <w:rFonts w:ascii="Arial" w:hAnsi="Arial" w:cs="Arial"/>
          <w:bCs/>
        </w:rPr>
        <w:t>22</w:t>
      </w:r>
      <w:r>
        <w:rPr>
          <w:rFonts w:ascii="Arial" w:hAnsi="Arial" w:cs="Arial"/>
          <w:bCs/>
        </w:rPr>
        <w:t xml:space="preserve">, 2024       </w:t>
      </w:r>
      <w:r w:rsidR="00FD608E">
        <w:rPr>
          <w:rFonts w:ascii="Arial" w:hAnsi="Arial" w:cs="Arial"/>
          <w:bCs/>
        </w:rPr>
        <w:t>Orlando, FL, USA</w:t>
      </w:r>
    </w:p>
    <w:p w14:paraId="737B8CB5" w14:textId="77777777" w:rsidR="00690CA2" w:rsidRDefault="00690CA2" w:rsidP="00690CA2">
      <w:pPr>
        <w:widowControl w:val="0"/>
        <w:autoSpaceDE w:val="0"/>
        <w:autoSpaceDN w:val="0"/>
        <w:adjustRightInd w:val="0"/>
        <w:spacing w:after="0" w:line="360" w:lineRule="auto"/>
        <w:rPr>
          <w:lang w:val="en-US"/>
        </w:rPr>
      </w:pPr>
    </w:p>
    <w:p w14:paraId="61F21CFC" w14:textId="77777777" w:rsidR="00A47EB7" w:rsidRPr="00690CA2" w:rsidRDefault="00A47EB7" w:rsidP="00690CA2">
      <w:pPr>
        <w:widowControl w:val="0"/>
        <w:autoSpaceDE w:val="0"/>
        <w:autoSpaceDN w:val="0"/>
        <w:adjustRightInd w:val="0"/>
        <w:spacing w:after="0" w:line="360" w:lineRule="auto"/>
        <w:rPr>
          <w:b/>
          <w:bCs/>
          <w:lang w:val="en-US"/>
        </w:rPr>
      </w:pPr>
    </w:p>
    <w:sectPr w:rsidR="00A47EB7" w:rsidRPr="00690CA2">
      <w:head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D8DBEF" w14:textId="77777777" w:rsidR="00CD0B1C" w:rsidRDefault="00CD0B1C">
      <w:r>
        <w:separator/>
      </w:r>
    </w:p>
  </w:endnote>
  <w:endnote w:type="continuationSeparator" w:id="0">
    <w:p w14:paraId="1F9542D1" w14:textId="77777777" w:rsidR="00CD0B1C" w:rsidRDefault="00CD0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A69240" w14:textId="77777777" w:rsidR="00CD0B1C" w:rsidRDefault="00CD0B1C">
      <w:r>
        <w:separator/>
      </w:r>
    </w:p>
  </w:footnote>
  <w:footnote w:type="continuationSeparator" w:id="0">
    <w:p w14:paraId="7F9B7282" w14:textId="77777777" w:rsidR="00CD0B1C" w:rsidRDefault="00CD0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30A60"/>
    <w:multiLevelType w:val="hybridMultilevel"/>
    <w:tmpl w:val="62409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83D1D"/>
    <w:multiLevelType w:val="hybridMultilevel"/>
    <w:tmpl w:val="79FE7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2BB2600"/>
    <w:multiLevelType w:val="hybridMultilevel"/>
    <w:tmpl w:val="ECDA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3" w15:restartNumberingAfterBreak="0">
    <w:nsid w:val="2D066D4D"/>
    <w:multiLevelType w:val="hybridMultilevel"/>
    <w:tmpl w:val="62EEA6B4"/>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5" w15:restartNumberingAfterBreak="0">
    <w:nsid w:val="36300B92"/>
    <w:multiLevelType w:val="hybridMultilevel"/>
    <w:tmpl w:val="0CE89B36"/>
    <w:lvl w:ilvl="0" w:tplc="239A4C2C">
      <w:start w:val="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A33BE"/>
    <w:multiLevelType w:val="hybridMultilevel"/>
    <w:tmpl w:val="44085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E94CE2"/>
    <w:multiLevelType w:val="hybridMultilevel"/>
    <w:tmpl w:val="C242FA5C"/>
    <w:lvl w:ilvl="0" w:tplc="239A4C2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306D9A"/>
    <w:multiLevelType w:val="hybridMultilevel"/>
    <w:tmpl w:val="69346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8" w15:restartNumberingAfterBreak="0">
    <w:nsid w:val="75EA5CDD"/>
    <w:multiLevelType w:val="hybridMultilevel"/>
    <w:tmpl w:val="53A8C148"/>
    <w:lvl w:ilvl="0" w:tplc="239A4C2C">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0"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27"/>
  </w:num>
  <w:num w:numId="2" w16cid:durableId="446775667">
    <w:abstractNumId w:val="20"/>
  </w:num>
  <w:num w:numId="3" w16cid:durableId="272367804">
    <w:abstractNumId w:val="3"/>
  </w:num>
  <w:num w:numId="4" w16cid:durableId="1808548696">
    <w:abstractNumId w:val="19"/>
  </w:num>
  <w:num w:numId="5" w16cid:durableId="779766012">
    <w:abstractNumId w:val="17"/>
  </w:num>
  <w:num w:numId="6" w16cid:durableId="1243177928">
    <w:abstractNumId w:val="0"/>
  </w:num>
  <w:num w:numId="7" w16cid:durableId="557864681">
    <w:abstractNumId w:val="12"/>
  </w:num>
  <w:num w:numId="8" w16cid:durableId="756172420">
    <w:abstractNumId w:val="4"/>
  </w:num>
  <w:num w:numId="9" w16cid:durableId="997805695">
    <w:abstractNumId w:val="8"/>
  </w:num>
  <w:num w:numId="10" w16cid:durableId="1950424963">
    <w:abstractNumId w:val="21"/>
  </w:num>
  <w:num w:numId="11" w16cid:durableId="1872256242">
    <w:abstractNumId w:val="23"/>
  </w:num>
  <w:num w:numId="12" w16cid:durableId="1876381340">
    <w:abstractNumId w:val="1"/>
  </w:num>
  <w:num w:numId="13" w16cid:durableId="2131168642">
    <w:abstractNumId w:val="18"/>
  </w:num>
  <w:num w:numId="14" w16cid:durableId="1071734126">
    <w:abstractNumId w:val="11"/>
  </w:num>
  <w:num w:numId="15" w16cid:durableId="1908883433">
    <w:abstractNumId w:val="5"/>
  </w:num>
  <w:num w:numId="16" w16cid:durableId="751044073">
    <w:abstractNumId w:val="30"/>
  </w:num>
  <w:num w:numId="17" w16cid:durableId="887883455">
    <w:abstractNumId w:val="29"/>
  </w:num>
  <w:num w:numId="18" w16cid:durableId="973605456">
    <w:abstractNumId w:val="14"/>
  </w:num>
  <w:num w:numId="19" w16cid:durableId="852303994">
    <w:abstractNumId w:val="7"/>
  </w:num>
  <w:num w:numId="20" w16cid:durableId="571240657">
    <w:abstractNumId w:val="9"/>
  </w:num>
  <w:num w:numId="21" w16cid:durableId="1915042975">
    <w:abstractNumId w:val="24"/>
  </w:num>
  <w:num w:numId="22" w16cid:durableId="114102169">
    <w:abstractNumId w:val="25"/>
  </w:num>
  <w:num w:numId="23" w16cid:durableId="472258819">
    <w:abstractNumId w:val="15"/>
  </w:num>
  <w:num w:numId="24" w16cid:durableId="14691888">
    <w:abstractNumId w:val="13"/>
  </w:num>
  <w:num w:numId="25" w16cid:durableId="1547836722">
    <w:abstractNumId w:val="6"/>
  </w:num>
  <w:num w:numId="26" w16cid:durableId="106431882">
    <w:abstractNumId w:val="28"/>
  </w:num>
  <w:num w:numId="27" w16cid:durableId="666132206">
    <w:abstractNumId w:val="16"/>
  </w:num>
  <w:num w:numId="28" w16cid:durableId="956838310">
    <w:abstractNumId w:val="26"/>
  </w:num>
  <w:num w:numId="29" w16cid:durableId="633603747">
    <w:abstractNumId w:val="22"/>
  </w:num>
  <w:num w:numId="30" w16cid:durableId="716513796">
    <w:abstractNumId w:val="10"/>
  </w:num>
  <w:num w:numId="31" w16cid:durableId="106125171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6D"/>
    <w:rsid w:val="000021F2"/>
    <w:rsid w:val="000024FA"/>
    <w:rsid w:val="000039F6"/>
    <w:rsid w:val="0000409B"/>
    <w:rsid w:val="000064F6"/>
    <w:rsid w:val="00006EBD"/>
    <w:rsid w:val="00006FF8"/>
    <w:rsid w:val="000100FB"/>
    <w:rsid w:val="00010161"/>
    <w:rsid w:val="00010B25"/>
    <w:rsid w:val="00010DE1"/>
    <w:rsid w:val="00011189"/>
    <w:rsid w:val="00011C15"/>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2160"/>
    <w:rsid w:val="00032B5C"/>
    <w:rsid w:val="00032EA4"/>
    <w:rsid w:val="00033397"/>
    <w:rsid w:val="000338DD"/>
    <w:rsid w:val="00034359"/>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6416"/>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619E"/>
    <w:rsid w:val="0007762E"/>
    <w:rsid w:val="00077C88"/>
    <w:rsid w:val="00080018"/>
    <w:rsid w:val="00080512"/>
    <w:rsid w:val="00080854"/>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B27"/>
    <w:rsid w:val="000A4D3B"/>
    <w:rsid w:val="000A5AD5"/>
    <w:rsid w:val="000A5D31"/>
    <w:rsid w:val="000A6935"/>
    <w:rsid w:val="000B0C46"/>
    <w:rsid w:val="000B19D0"/>
    <w:rsid w:val="000B21D7"/>
    <w:rsid w:val="000B287F"/>
    <w:rsid w:val="000B3985"/>
    <w:rsid w:val="000B4D19"/>
    <w:rsid w:val="000B632A"/>
    <w:rsid w:val="000B66F6"/>
    <w:rsid w:val="000B72C5"/>
    <w:rsid w:val="000B7BCF"/>
    <w:rsid w:val="000C0524"/>
    <w:rsid w:val="000C05CC"/>
    <w:rsid w:val="000C170F"/>
    <w:rsid w:val="000C1B22"/>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74F"/>
    <w:rsid w:val="000D3C9D"/>
    <w:rsid w:val="000D4F58"/>
    <w:rsid w:val="000D520E"/>
    <w:rsid w:val="000D58AB"/>
    <w:rsid w:val="000D6B39"/>
    <w:rsid w:val="000E427B"/>
    <w:rsid w:val="000E49BE"/>
    <w:rsid w:val="000E5617"/>
    <w:rsid w:val="000E6697"/>
    <w:rsid w:val="000F03B7"/>
    <w:rsid w:val="000F2F84"/>
    <w:rsid w:val="000F342D"/>
    <w:rsid w:val="000F4EBC"/>
    <w:rsid w:val="000F53EE"/>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46B"/>
    <w:rsid w:val="00116A25"/>
    <w:rsid w:val="00116DE8"/>
    <w:rsid w:val="00117039"/>
    <w:rsid w:val="0011785C"/>
    <w:rsid w:val="0011797E"/>
    <w:rsid w:val="00120844"/>
    <w:rsid w:val="00120C85"/>
    <w:rsid w:val="001211D8"/>
    <w:rsid w:val="00121292"/>
    <w:rsid w:val="00121FB7"/>
    <w:rsid w:val="00122250"/>
    <w:rsid w:val="001223F2"/>
    <w:rsid w:val="001224F1"/>
    <w:rsid w:val="00122700"/>
    <w:rsid w:val="00123DB1"/>
    <w:rsid w:val="001241A8"/>
    <w:rsid w:val="001241B0"/>
    <w:rsid w:val="00124B3D"/>
    <w:rsid w:val="00124CF4"/>
    <w:rsid w:val="00126209"/>
    <w:rsid w:val="00126D29"/>
    <w:rsid w:val="00130949"/>
    <w:rsid w:val="00130FE9"/>
    <w:rsid w:val="00131467"/>
    <w:rsid w:val="00131495"/>
    <w:rsid w:val="00133510"/>
    <w:rsid w:val="0013370A"/>
    <w:rsid w:val="00134105"/>
    <w:rsid w:val="00135C51"/>
    <w:rsid w:val="00135EC2"/>
    <w:rsid w:val="00136DA3"/>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36ED"/>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4B58"/>
    <w:rsid w:val="001C595C"/>
    <w:rsid w:val="001D297D"/>
    <w:rsid w:val="001D30EA"/>
    <w:rsid w:val="001D379F"/>
    <w:rsid w:val="001D3A7D"/>
    <w:rsid w:val="001D40EA"/>
    <w:rsid w:val="001D4630"/>
    <w:rsid w:val="001D4FB0"/>
    <w:rsid w:val="001D599B"/>
    <w:rsid w:val="001D6AA4"/>
    <w:rsid w:val="001D6AC9"/>
    <w:rsid w:val="001D6CF3"/>
    <w:rsid w:val="001D6DC6"/>
    <w:rsid w:val="001D7011"/>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30712"/>
    <w:rsid w:val="002325F2"/>
    <w:rsid w:val="00233196"/>
    <w:rsid w:val="002335F9"/>
    <w:rsid w:val="0023375A"/>
    <w:rsid w:val="00233A4C"/>
    <w:rsid w:val="00235144"/>
    <w:rsid w:val="002355CD"/>
    <w:rsid w:val="0023607B"/>
    <w:rsid w:val="00236A2A"/>
    <w:rsid w:val="00236E01"/>
    <w:rsid w:val="0024006E"/>
    <w:rsid w:val="00242D19"/>
    <w:rsid w:val="002440D6"/>
    <w:rsid w:val="0024485F"/>
    <w:rsid w:val="00245A2A"/>
    <w:rsid w:val="00245B7D"/>
    <w:rsid w:val="00247D67"/>
    <w:rsid w:val="00250812"/>
    <w:rsid w:val="00250B04"/>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B5C"/>
    <w:rsid w:val="00276FCD"/>
    <w:rsid w:val="002779A1"/>
    <w:rsid w:val="002805EC"/>
    <w:rsid w:val="00281980"/>
    <w:rsid w:val="002828C0"/>
    <w:rsid w:val="00283238"/>
    <w:rsid w:val="00283B26"/>
    <w:rsid w:val="002855BF"/>
    <w:rsid w:val="00286635"/>
    <w:rsid w:val="002879DE"/>
    <w:rsid w:val="00290CF9"/>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3E6"/>
    <w:rsid w:val="002B69DE"/>
    <w:rsid w:val="002B711D"/>
    <w:rsid w:val="002B7133"/>
    <w:rsid w:val="002C2767"/>
    <w:rsid w:val="002C3919"/>
    <w:rsid w:val="002C6EDD"/>
    <w:rsid w:val="002C708A"/>
    <w:rsid w:val="002C7DF4"/>
    <w:rsid w:val="002D10D9"/>
    <w:rsid w:val="002D208C"/>
    <w:rsid w:val="002D251E"/>
    <w:rsid w:val="002D2AB9"/>
    <w:rsid w:val="002D33C7"/>
    <w:rsid w:val="002D4340"/>
    <w:rsid w:val="002D46AD"/>
    <w:rsid w:val="002D4783"/>
    <w:rsid w:val="002D4DBD"/>
    <w:rsid w:val="002D50EB"/>
    <w:rsid w:val="002D75C0"/>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4163"/>
    <w:rsid w:val="00304D4A"/>
    <w:rsid w:val="00305ECA"/>
    <w:rsid w:val="00306271"/>
    <w:rsid w:val="00307085"/>
    <w:rsid w:val="00307A32"/>
    <w:rsid w:val="00311374"/>
    <w:rsid w:val="00311E70"/>
    <w:rsid w:val="00312D34"/>
    <w:rsid w:val="00312F25"/>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5664"/>
    <w:rsid w:val="0035710C"/>
    <w:rsid w:val="0035773E"/>
    <w:rsid w:val="003577E7"/>
    <w:rsid w:val="00357F15"/>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5BE"/>
    <w:rsid w:val="00371744"/>
    <w:rsid w:val="00371D14"/>
    <w:rsid w:val="00372881"/>
    <w:rsid w:val="00372D36"/>
    <w:rsid w:val="00372DAD"/>
    <w:rsid w:val="00374BAF"/>
    <w:rsid w:val="003756BC"/>
    <w:rsid w:val="00375A2E"/>
    <w:rsid w:val="00375CCC"/>
    <w:rsid w:val="00376792"/>
    <w:rsid w:val="003777D9"/>
    <w:rsid w:val="00377BD0"/>
    <w:rsid w:val="00380979"/>
    <w:rsid w:val="00380A4A"/>
    <w:rsid w:val="003814AB"/>
    <w:rsid w:val="00381FB6"/>
    <w:rsid w:val="00382A17"/>
    <w:rsid w:val="00382AC9"/>
    <w:rsid w:val="00382B15"/>
    <w:rsid w:val="003834B3"/>
    <w:rsid w:val="003839E9"/>
    <w:rsid w:val="00383D39"/>
    <w:rsid w:val="0038414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A60AF"/>
    <w:rsid w:val="003B03BA"/>
    <w:rsid w:val="003B1346"/>
    <w:rsid w:val="003B1B8C"/>
    <w:rsid w:val="003B2D60"/>
    <w:rsid w:val="003B3B2C"/>
    <w:rsid w:val="003B3DFA"/>
    <w:rsid w:val="003B40AD"/>
    <w:rsid w:val="003B5BB7"/>
    <w:rsid w:val="003B6713"/>
    <w:rsid w:val="003B7AD1"/>
    <w:rsid w:val="003C0176"/>
    <w:rsid w:val="003C0FA8"/>
    <w:rsid w:val="003C166B"/>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6BE"/>
    <w:rsid w:val="003E1F2D"/>
    <w:rsid w:val="003E208D"/>
    <w:rsid w:val="003E39FA"/>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5B"/>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5AB"/>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229D"/>
    <w:rsid w:val="004C2E68"/>
    <w:rsid w:val="004C36D6"/>
    <w:rsid w:val="004C556D"/>
    <w:rsid w:val="004C594C"/>
    <w:rsid w:val="004C5A95"/>
    <w:rsid w:val="004C677E"/>
    <w:rsid w:val="004C6BCC"/>
    <w:rsid w:val="004C7778"/>
    <w:rsid w:val="004C7E7C"/>
    <w:rsid w:val="004D0D03"/>
    <w:rsid w:val="004D0D29"/>
    <w:rsid w:val="004D14C3"/>
    <w:rsid w:val="004D1DC6"/>
    <w:rsid w:val="004D2906"/>
    <w:rsid w:val="004D34F9"/>
    <w:rsid w:val="004D3578"/>
    <w:rsid w:val="004D380D"/>
    <w:rsid w:val="004D4073"/>
    <w:rsid w:val="004D60BE"/>
    <w:rsid w:val="004D754D"/>
    <w:rsid w:val="004D75EC"/>
    <w:rsid w:val="004E0C79"/>
    <w:rsid w:val="004E11FF"/>
    <w:rsid w:val="004E213A"/>
    <w:rsid w:val="004E2917"/>
    <w:rsid w:val="004E2FC6"/>
    <w:rsid w:val="004E3634"/>
    <w:rsid w:val="004E383E"/>
    <w:rsid w:val="004E3D4B"/>
    <w:rsid w:val="004E48C4"/>
    <w:rsid w:val="004E55E8"/>
    <w:rsid w:val="004E5E08"/>
    <w:rsid w:val="004E6AF6"/>
    <w:rsid w:val="004F0DE1"/>
    <w:rsid w:val="004F10A5"/>
    <w:rsid w:val="004F156A"/>
    <w:rsid w:val="004F3657"/>
    <w:rsid w:val="004F5510"/>
    <w:rsid w:val="004F7701"/>
    <w:rsid w:val="00502735"/>
    <w:rsid w:val="00502BC6"/>
    <w:rsid w:val="00503171"/>
    <w:rsid w:val="005037A0"/>
    <w:rsid w:val="00503B86"/>
    <w:rsid w:val="00505688"/>
    <w:rsid w:val="00505D2D"/>
    <w:rsid w:val="005060C0"/>
    <w:rsid w:val="00506C28"/>
    <w:rsid w:val="00511867"/>
    <w:rsid w:val="00511F56"/>
    <w:rsid w:val="005126B6"/>
    <w:rsid w:val="0051299A"/>
    <w:rsid w:val="00514697"/>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5199"/>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6E7B"/>
    <w:rsid w:val="00557A99"/>
    <w:rsid w:val="00557E6E"/>
    <w:rsid w:val="0056076A"/>
    <w:rsid w:val="00562444"/>
    <w:rsid w:val="0056247E"/>
    <w:rsid w:val="00563B05"/>
    <w:rsid w:val="0056469D"/>
    <w:rsid w:val="0056480F"/>
    <w:rsid w:val="00565087"/>
    <w:rsid w:val="0056573F"/>
    <w:rsid w:val="0056608B"/>
    <w:rsid w:val="00566566"/>
    <w:rsid w:val="005672CF"/>
    <w:rsid w:val="00567358"/>
    <w:rsid w:val="005702AA"/>
    <w:rsid w:val="0057072F"/>
    <w:rsid w:val="00570858"/>
    <w:rsid w:val="0057085C"/>
    <w:rsid w:val="00571C92"/>
    <w:rsid w:val="00571FB4"/>
    <w:rsid w:val="00573B2D"/>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1952"/>
    <w:rsid w:val="005920E6"/>
    <w:rsid w:val="00592E94"/>
    <w:rsid w:val="005934B8"/>
    <w:rsid w:val="005938B5"/>
    <w:rsid w:val="00593B6E"/>
    <w:rsid w:val="00594AA3"/>
    <w:rsid w:val="0059501A"/>
    <w:rsid w:val="00595AC6"/>
    <w:rsid w:val="00595D37"/>
    <w:rsid w:val="00595E0D"/>
    <w:rsid w:val="005963C0"/>
    <w:rsid w:val="00596A54"/>
    <w:rsid w:val="00596FA1"/>
    <w:rsid w:val="00597AA1"/>
    <w:rsid w:val="005A0B84"/>
    <w:rsid w:val="005A0BA6"/>
    <w:rsid w:val="005A1111"/>
    <w:rsid w:val="005A14B6"/>
    <w:rsid w:val="005A166D"/>
    <w:rsid w:val="005A2355"/>
    <w:rsid w:val="005A2CAD"/>
    <w:rsid w:val="005A3B28"/>
    <w:rsid w:val="005A3B6A"/>
    <w:rsid w:val="005A49A5"/>
    <w:rsid w:val="005A56D3"/>
    <w:rsid w:val="005A6916"/>
    <w:rsid w:val="005A6F9F"/>
    <w:rsid w:val="005A71C1"/>
    <w:rsid w:val="005B1A24"/>
    <w:rsid w:val="005B1DC5"/>
    <w:rsid w:val="005B249B"/>
    <w:rsid w:val="005B25C1"/>
    <w:rsid w:val="005B2690"/>
    <w:rsid w:val="005B35D9"/>
    <w:rsid w:val="005B3A8A"/>
    <w:rsid w:val="005B3C8B"/>
    <w:rsid w:val="005B3C9A"/>
    <w:rsid w:val="005B46AD"/>
    <w:rsid w:val="005B57C5"/>
    <w:rsid w:val="005B661E"/>
    <w:rsid w:val="005B7809"/>
    <w:rsid w:val="005B7CAF"/>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910"/>
    <w:rsid w:val="005E13E6"/>
    <w:rsid w:val="005E13EC"/>
    <w:rsid w:val="005E1A07"/>
    <w:rsid w:val="005E3650"/>
    <w:rsid w:val="005E5D4F"/>
    <w:rsid w:val="005E6A6C"/>
    <w:rsid w:val="005F02B9"/>
    <w:rsid w:val="005F059F"/>
    <w:rsid w:val="005F071B"/>
    <w:rsid w:val="005F0E03"/>
    <w:rsid w:val="005F1F71"/>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2A0"/>
    <w:rsid w:val="00613340"/>
    <w:rsid w:val="0061379F"/>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48DC"/>
    <w:rsid w:val="00635F47"/>
    <w:rsid w:val="006365BD"/>
    <w:rsid w:val="006367C5"/>
    <w:rsid w:val="00637065"/>
    <w:rsid w:val="00637B59"/>
    <w:rsid w:val="00637E48"/>
    <w:rsid w:val="006417AD"/>
    <w:rsid w:val="006419D9"/>
    <w:rsid w:val="00641F14"/>
    <w:rsid w:val="0064411C"/>
    <w:rsid w:val="006446AD"/>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7A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62DC"/>
    <w:rsid w:val="0067695F"/>
    <w:rsid w:val="00676E1A"/>
    <w:rsid w:val="0068064C"/>
    <w:rsid w:val="00680AB3"/>
    <w:rsid w:val="00680C10"/>
    <w:rsid w:val="00680E0F"/>
    <w:rsid w:val="00681379"/>
    <w:rsid w:val="006819F6"/>
    <w:rsid w:val="00681CE2"/>
    <w:rsid w:val="006829F2"/>
    <w:rsid w:val="00682D58"/>
    <w:rsid w:val="00684425"/>
    <w:rsid w:val="006852D6"/>
    <w:rsid w:val="006856CF"/>
    <w:rsid w:val="006866E4"/>
    <w:rsid w:val="0068681F"/>
    <w:rsid w:val="0068738A"/>
    <w:rsid w:val="006901D6"/>
    <w:rsid w:val="00690205"/>
    <w:rsid w:val="00690CA2"/>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A5A"/>
    <w:rsid w:val="006B3DB5"/>
    <w:rsid w:val="006B4D84"/>
    <w:rsid w:val="006B605E"/>
    <w:rsid w:val="006B6466"/>
    <w:rsid w:val="006B7229"/>
    <w:rsid w:val="006B78DC"/>
    <w:rsid w:val="006B7943"/>
    <w:rsid w:val="006B7B32"/>
    <w:rsid w:val="006C0FBC"/>
    <w:rsid w:val="006C3BB0"/>
    <w:rsid w:val="006C4CC8"/>
    <w:rsid w:val="006C6225"/>
    <w:rsid w:val="006C66D8"/>
    <w:rsid w:val="006C75FA"/>
    <w:rsid w:val="006C768F"/>
    <w:rsid w:val="006D0C80"/>
    <w:rsid w:val="006D0EC9"/>
    <w:rsid w:val="006D162E"/>
    <w:rsid w:val="006D1E24"/>
    <w:rsid w:val="006D3057"/>
    <w:rsid w:val="006D448F"/>
    <w:rsid w:val="006D458B"/>
    <w:rsid w:val="006D4CB0"/>
    <w:rsid w:val="006D4E0F"/>
    <w:rsid w:val="006D4FA4"/>
    <w:rsid w:val="006D5677"/>
    <w:rsid w:val="006D7D62"/>
    <w:rsid w:val="006E08C3"/>
    <w:rsid w:val="006E0A50"/>
    <w:rsid w:val="006E1417"/>
    <w:rsid w:val="006E1583"/>
    <w:rsid w:val="006E1E07"/>
    <w:rsid w:val="006E306A"/>
    <w:rsid w:val="006E4365"/>
    <w:rsid w:val="006E4A3C"/>
    <w:rsid w:val="006E5AD2"/>
    <w:rsid w:val="006E68D3"/>
    <w:rsid w:val="006E6D90"/>
    <w:rsid w:val="006E7397"/>
    <w:rsid w:val="006E7742"/>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07E93"/>
    <w:rsid w:val="00710201"/>
    <w:rsid w:val="0071066B"/>
    <w:rsid w:val="00711A07"/>
    <w:rsid w:val="00712A3D"/>
    <w:rsid w:val="00713611"/>
    <w:rsid w:val="00715050"/>
    <w:rsid w:val="00715F4F"/>
    <w:rsid w:val="0071612B"/>
    <w:rsid w:val="00716280"/>
    <w:rsid w:val="0071689E"/>
    <w:rsid w:val="00716E4B"/>
    <w:rsid w:val="00717A1C"/>
    <w:rsid w:val="0072014D"/>
    <w:rsid w:val="0072086A"/>
    <w:rsid w:val="00721218"/>
    <w:rsid w:val="00721FCB"/>
    <w:rsid w:val="007228B9"/>
    <w:rsid w:val="00722DB1"/>
    <w:rsid w:val="00723440"/>
    <w:rsid w:val="00723E91"/>
    <w:rsid w:val="00724D68"/>
    <w:rsid w:val="00726793"/>
    <w:rsid w:val="00727896"/>
    <w:rsid w:val="00730422"/>
    <w:rsid w:val="00731775"/>
    <w:rsid w:val="00733E21"/>
    <w:rsid w:val="00733E2A"/>
    <w:rsid w:val="00734256"/>
    <w:rsid w:val="007345F1"/>
    <w:rsid w:val="00734A5B"/>
    <w:rsid w:val="00734CEE"/>
    <w:rsid w:val="00735E81"/>
    <w:rsid w:val="00735F8A"/>
    <w:rsid w:val="00740946"/>
    <w:rsid w:val="007418B7"/>
    <w:rsid w:val="00741E7A"/>
    <w:rsid w:val="00743211"/>
    <w:rsid w:val="00743DDC"/>
    <w:rsid w:val="00744E76"/>
    <w:rsid w:val="007458A9"/>
    <w:rsid w:val="007460EF"/>
    <w:rsid w:val="007477F3"/>
    <w:rsid w:val="00747A03"/>
    <w:rsid w:val="00747D0A"/>
    <w:rsid w:val="0075002D"/>
    <w:rsid w:val="007504A9"/>
    <w:rsid w:val="00750722"/>
    <w:rsid w:val="007513E0"/>
    <w:rsid w:val="0075199C"/>
    <w:rsid w:val="00753591"/>
    <w:rsid w:val="007542F1"/>
    <w:rsid w:val="007552F3"/>
    <w:rsid w:val="007565AD"/>
    <w:rsid w:val="00757D40"/>
    <w:rsid w:val="00760232"/>
    <w:rsid w:val="0076079F"/>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04E"/>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263"/>
    <w:rsid w:val="0079049D"/>
    <w:rsid w:val="007904EC"/>
    <w:rsid w:val="00790CC7"/>
    <w:rsid w:val="00790F4C"/>
    <w:rsid w:val="00793504"/>
    <w:rsid w:val="00793A53"/>
    <w:rsid w:val="00793CCC"/>
    <w:rsid w:val="00793E48"/>
    <w:rsid w:val="00794590"/>
    <w:rsid w:val="0079664E"/>
    <w:rsid w:val="00797A20"/>
    <w:rsid w:val="007A02C7"/>
    <w:rsid w:val="007A0634"/>
    <w:rsid w:val="007A1676"/>
    <w:rsid w:val="007A211E"/>
    <w:rsid w:val="007A2383"/>
    <w:rsid w:val="007A3872"/>
    <w:rsid w:val="007A4C2F"/>
    <w:rsid w:val="007A5735"/>
    <w:rsid w:val="007A7124"/>
    <w:rsid w:val="007A72E5"/>
    <w:rsid w:val="007A7D45"/>
    <w:rsid w:val="007B0124"/>
    <w:rsid w:val="007B1018"/>
    <w:rsid w:val="007B1138"/>
    <w:rsid w:val="007B18D8"/>
    <w:rsid w:val="007B30D3"/>
    <w:rsid w:val="007B3472"/>
    <w:rsid w:val="007B4153"/>
    <w:rsid w:val="007B5408"/>
    <w:rsid w:val="007B579C"/>
    <w:rsid w:val="007B5C20"/>
    <w:rsid w:val="007B7D44"/>
    <w:rsid w:val="007C02D8"/>
    <w:rsid w:val="007C095F"/>
    <w:rsid w:val="007C1897"/>
    <w:rsid w:val="007C1BBD"/>
    <w:rsid w:val="007C1BDF"/>
    <w:rsid w:val="007C2012"/>
    <w:rsid w:val="007C2977"/>
    <w:rsid w:val="007C378F"/>
    <w:rsid w:val="007C4A37"/>
    <w:rsid w:val="007C603F"/>
    <w:rsid w:val="007C67D2"/>
    <w:rsid w:val="007C73F7"/>
    <w:rsid w:val="007C77C4"/>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261A"/>
    <w:rsid w:val="007E3A91"/>
    <w:rsid w:val="007E4556"/>
    <w:rsid w:val="007E457A"/>
    <w:rsid w:val="007E515A"/>
    <w:rsid w:val="007E7D13"/>
    <w:rsid w:val="007F01E1"/>
    <w:rsid w:val="007F04EE"/>
    <w:rsid w:val="007F14AD"/>
    <w:rsid w:val="007F2F67"/>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3DA8"/>
    <w:rsid w:val="00804321"/>
    <w:rsid w:val="00805E0B"/>
    <w:rsid w:val="00806310"/>
    <w:rsid w:val="00806FC2"/>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AED"/>
    <w:rsid w:val="00821D13"/>
    <w:rsid w:val="00822184"/>
    <w:rsid w:val="00823732"/>
    <w:rsid w:val="00823DA9"/>
    <w:rsid w:val="00824755"/>
    <w:rsid w:val="00825141"/>
    <w:rsid w:val="00826250"/>
    <w:rsid w:val="008265B1"/>
    <w:rsid w:val="008267DC"/>
    <w:rsid w:val="00830EC7"/>
    <w:rsid w:val="008320DC"/>
    <w:rsid w:val="0083236B"/>
    <w:rsid w:val="008324A5"/>
    <w:rsid w:val="00832E2C"/>
    <w:rsid w:val="008337D3"/>
    <w:rsid w:val="00833C42"/>
    <w:rsid w:val="008343D1"/>
    <w:rsid w:val="00834604"/>
    <w:rsid w:val="00834A6D"/>
    <w:rsid w:val="008358D3"/>
    <w:rsid w:val="00835990"/>
    <w:rsid w:val="00836FB7"/>
    <w:rsid w:val="00841D57"/>
    <w:rsid w:val="00842272"/>
    <w:rsid w:val="00844775"/>
    <w:rsid w:val="00845C7D"/>
    <w:rsid w:val="00845E80"/>
    <w:rsid w:val="008461F0"/>
    <w:rsid w:val="0084732C"/>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34F6"/>
    <w:rsid w:val="0086528E"/>
    <w:rsid w:val="00865475"/>
    <w:rsid w:val="00867635"/>
    <w:rsid w:val="00867D0B"/>
    <w:rsid w:val="00867F46"/>
    <w:rsid w:val="00870B46"/>
    <w:rsid w:val="00870FF5"/>
    <w:rsid w:val="00871BA5"/>
    <w:rsid w:val="00872649"/>
    <w:rsid w:val="00873320"/>
    <w:rsid w:val="00874665"/>
    <w:rsid w:val="0087604B"/>
    <w:rsid w:val="008765A4"/>
    <w:rsid w:val="008768CA"/>
    <w:rsid w:val="00876A5F"/>
    <w:rsid w:val="00877297"/>
    <w:rsid w:val="008773D4"/>
    <w:rsid w:val="00877EF9"/>
    <w:rsid w:val="00880559"/>
    <w:rsid w:val="00880FF7"/>
    <w:rsid w:val="008811ED"/>
    <w:rsid w:val="00881CEB"/>
    <w:rsid w:val="00881E57"/>
    <w:rsid w:val="00882AE0"/>
    <w:rsid w:val="00882C69"/>
    <w:rsid w:val="00884F4E"/>
    <w:rsid w:val="008856E7"/>
    <w:rsid w:val="00886422"/>
    <w:rsid w:val="00886685"/>
    <w:rsid w:val="00887C52"/>
    <w:rsid w:val="008916F0"/>
    <w:rsid w:val="0089190F"/>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689B"/>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0633"/>
    <w:rsid w:val="008E1092"/>
    <w:rsid w:val="008E131E"/>
    <w:rsid w:val="008E133D"/>
    <w:rsid w:val="008E1CE3"/>
    <w:rsid w:val="008E1E5A"/>
    <w:rsid w:val="008E2B18"/>
    <w:rsid w:val="008E3326"/>
    <w:rsid w:val="008E345E"/>
    <w:rsid w:val="008E3B19"/>
    <w:rsid w:val="008E3E11"/>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4E97"/>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0F09"/>
    <w:rsid w:val="0094197F"/>
    <w:rsid w:val="00942AC3"/>
    <w:rsid w:val="00942E6A"/>
    <w:rsid w:val="00942EC2"/>
    <w:rsid w:val="00944970"/>
    <w:rsid w:val="00944F0D"/>
    <w:rsid w:val="00945B30"/>
    <w:rsid w:val="00946C09"/>
    <w:rsid w:val="0094798C"/>
    <w:rsid w:val="00951C09"/>
    <w:rsid w:val="00952A0E"/>
    <w:rsid w:val="0095306B"/>
    <w:rsid w:val="0095382B"/>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760"/>
    <w:rsid w:val="00972FB3"/>
    <w:rsid w:val="009738F6"/>
    <w:rsid w:val="00974940"/>
    <w:rsid w:val="00974B05"/>
    <w:rsid w:val="00974BB0"/>
    <w:rsid w:val="00976D36"/>
    <w:rsid w:val="0097702E"/>
    <w:rsid w:val="009777CF"/>
    <w:rsid w:val="00977BB8"/>
    <w:rsid w:val="00981C40"/>
    <w:rsid w:val="00981D72"/>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CB8"/>
    <w:rsid w:val="00991EA8"/>
    <w:rsid w:val="009929FD"/>
    <w:rsid w:val="00992D3A"/>
    <w:rsid w:val="00992D8E"/>
    <w:rsid w:val="00993C96"/>
    <w:rsid w:val="00993EBD"/>
    <w:rsid w:val="0099500A"/>
    <w:rsid w:val="009951D6"/>
    <w:rsid w:val="00995433"/>
    <w:rsid w:val="009955EF"/>
    <w:rsid w:val="00995C57"/>
    <w:rsid w:val="00995E3B"/>
    <w:rsid w:val="00995EF0"/>
    <w:rsid w:val="00996146"/>
    <w:rsid w:val="00996E7E"/>
    <w:rsid w:val="00997A61"/>
    <w:rsid w:val="009A0AF3"/>
    <w:rsid w:val="009A1A66"/>
    <w:rsid w:val="009A1A7C"/>
    <w:rsid w:val="009A1E95"/>
    <w:rsid w:val="009A2255"/>
    <w:rsid w:val="009A2662"/>
    <w:rsid w:val="009A36A2"/>
    <w:rsid w:val="009A3D2B"/>
    <w:rsid w:val="009A443C"/>
    <w:rsid w:val="009A50C5"/>
    <w:rsid w:val="009A560E"/>
    <w:rsid w:val="009A68CD"/>
    <w:rsid w:val="009A72FE"/>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C74C0"/>
    <w:rsid w:val="009D0363"/>
    <w:rsid w:val="009D0CD3"/>
    <w:rsid w:val="009D0D88"/>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2AE6"/>
    <w:rsid w:val="009E3C02"/>
    <w:rsid w:val="009E3D1A"/>
    <w:rsid w:val="009E44ED"/>
    <w:rsid w:val="009E6405"/>
    <w:rsid w:val="009E6652"/>
    <w:rsid w:val="009E747C"/>
    <w:rsid w:val="009E79BE"/>
    <w:rsid w:val="009F07C1"/>
    <w:rsid w:val="009F083A"/>
    <w:rsid w:val="009F10CA"/>
    <w:rsid w:val="009F1F82"/>
    <w:rsid w:val="009F2F08"/>
    <w:rsid w:val="009F4BBB"/>
    <w:rsid w:val="009F4C6A"/>
    <w:rsid w:val="009F5344"/>
    <w:rsid w:val="009F7E84"/>
    <w:rsid w:val="00A014B3"/>
    <w:rsid w:val="00A0150D"/>
    <w:rsid w:val="00A02490"/>
    <w:rsid w:val="00A02CF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41120"/>
    <w:rsid w:val="00A41164"/>
    <w:rsid w:val="00A41503"/>
    <w:rsid w:val="00A4184E"/>
    <w:rsid w:val="00A423AE"/>
    <w:rsid w:val="00A43919"/>
    <w:rsid w:val="00A43A2E"/>
    <w:rsid w:val="00A44AE9"/>
    <w:rsid w:val="00A45665"/>
    <w:rsid w:val="00A4647E"/>
    <w:rsid w:val="00A46D2F"/>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177"/>
    <w:rsid w:val="00A954D8"/>
    <w:rsid w:val="00A95B60"/>
    <w:rsid w:val="00A9671C"/>
    <w:rsid w:val="00A96CA6"/>
    <w:rsid w:val="00A9769E"/>
    <w:rsid w:val="00A97749"/>
    <w:rsid w:val="00AA1553"/>
    <w:rsid w:val="00AA3220"/>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2A"/>
    <w:rsid w:val="00AE26C0"/>
    <w:rsid w:val="00AE289A"/>
    <w:rsid w:val="00AE2D9D"/>
    <w:rsid w:val="00AE32B8"/>
    <w:rsid w:val="00AE35AC"/>
    <w:rsid w:val="00AE45B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449"/>
    <w:rsid w:val="00B154C9"/>
    <w:rsid w:val="00B15627"/>
    <w:rsid w:val="00B15ADA"/>
    <w:rsid w:val="00B1608D"/>
    <w:rsid w:val="00B1608F"/>
    <w:rsid w:val="00B21296"/>
    <w:rsid w:val="00B21FFD"/>
    <w:rsid w:val="00B22DBF"/>
    <w:rsid w:val="00B22EC6"/>
    <w:rsid w:val="00B2397F"/>
    <w:rsid w:val="00B2470F"/>
    <w:rsid w:val="00B274B9"/>
    <w:rsid w:val="00B2755F"/>
    <w:rsid w:val="00B27EC4"/>
    <w:rsid w:val="00B30ADA"/>
    <w:rsid w:val="00B31D24"/>
    <w:rsid w:val="00B3285A"/>
    <w:rsid w:val="00B331AE"/>
    <w:rsid w:val="00B33A5E"/>
    <w:rsid w:val="00B347FD"/>
    <w:rsid w:val="00B359B7"/>
    <w:rsid w:val="00B36BDD"/>
    <w:rsid w:val="00B40C67"/>
    <w:rsid w:val="00B42667"/>
    <w:rsid w:val="00B444B8"/>
    <w:rsid w:val="00B44F40"/>
    <w:rsid w:val="00B4746E"/>
    <w:rsid w:val="00B47CB2"/>
    <w:rsid w:val="00B47F91"/>
    <w:rsid w:val="00B47FD1"/>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9F9"/>
    <w:rsid w:val="00B84B18"/>
    <w:rsid w:val="00B8570C"/>
    <w:rsid w:val="00B86A6B"/>
    <w:rsid w:val="00B8739B"/>
    <w:rsid w:val="00B8785B"/>
    <w:rsid w:val="00B87C0D"/>
    <w:rsid w:val="00B901C5"/>
    <w:rsid w:val="00B912B1"/>
    <w:rsid w:val="00B9304D"/>
    <w:rsid w:val="00B93581"/>
    <w:rsid w:val="00B94E6D"/>
    <w:rsid w:val="00B955CA"/>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52F"/>
    <w:rsid w:val="00BC2D6C"/>
    <w:rsid w:val="00BC2E60"/>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1E75"/>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E22"/>
    <w:rsid w:val="00C050B9"/>
    <w:rsid w:val="00C05BDA"/>
    <w:rsid w:val="00C07B22"/>
    <w:rsid w:val="00C07D96"/>
    <w:rsid w:val="00C10815"/>
    <w:rsid w:val="00C10DF1"/>
    <w:rsid w:val="00C11801"/>
    <w:rsid w:val="00C11DF0"/>
    <w:rsid w:val="00C12B51"/>
    <w:rsid w:val="00C12CCC"/>
    <w:rsid w:val="00C13DC1"/>
    <w:rsid w:val="00C15264"/>
    <w:rsid w:val="00C15795"/>
    <w:rsid w:val="00C1616C"/>
    <w:rsid w:val="00C161AD"/>
    <w:rsid w:val="00C162C9"/>
    <w:rsid w:val="00C16357"/>
    <w:rsid w:val="00C164EF"/>
    <w:rsid w:val="00C16B91"/>
    <w:rsid w:val="00C17978"/>
    <w:rsid w:val="00C17BB3"/>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32C"/>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57B67"/>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671B"/>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38C"/>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74B"/>
    <w:rsid w:val="00CB59A0"/>
    <w:rsid w:val="00CB6655"/>
    <w:rsid w:val="00CB7161"/>
    <w:rsid w:val="00CC012E"/>
    <w:rsid w:val="00CC05BA"/>
    <w:rsid w:val="00CC13CE"/>
    <w:rsid w:val="00CC365E"/>
    <w:rsid w:val="00CC5B7C"/>
    <w:rsid w:val="00CC6AB8"/>
    <w:rsid w:val="00CC6B18"/>
    <w:rsid w:val="00CD0243"/>
    <w:rsid w:val="00CD05D2"/>
    <w:rsid w:val="00CD0B1C"/>
    <w:rsid w:val="00CD175E"/>
    <w:rsid w:val="00CD1CFE"/>
    <w:rsid w:val="00CD25D1"/>
    <w:rsid w:val="00CD3BD9"/>
    <w:rsid w:val="00CD3E58"/>
    <w:rsid w:val="00CD4A61"/>
    <w:rsid w:val="00CD4C7B"/>
    <w:rsid w:val="00CD5C4C"/>
    <w:rsid w:val="00CD6301"/>
    <w:rsid w:val="00CD6310"/>
    <w:rsid w:val="00CD6435"/>
    <w:rsid w:val="00CD6C52"/>
    <w:rsid w:val="00CE054B"/>
    <w:rsid w:val="00CE169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0E5"/>
    <w:rsid w:val="00CF5B76"/>
    <w:rsid w:val="00CF5F23"/>
    <w:rsid w:val="00CF77AE"/>
    <w:rsid w:val="00D00174"/>
    <w:rsid w:val="00D025F8"/>
    <w:rsid w:val="00D02D8C"/>
    <w:rsid w:val="00D04103"/>
    <w:rsid w:val="00D048E7"/>
    <w:rsid w:val="00D04FCF"/>
    <w:rsid w:val="00D05C9E"/>
    <w:rsid w:val="00D069DA"/>
    <w:rsid w:val="00D06DD0"/>
    <w:rsid w:val="00D07A97"/>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038C"/>
    <w:rsid w:val="00D4120E"/>
    <w:rsid w:val="00D41585"/>
    <w:rsid w:val="00D42844"/>
    <w:rsid w:val="00D43109"/>
    <w:rsid w:val="00D436EC"/>
    <w:rsid w:val="00D43A43"/>
    <w:rsid w:val="00D43EBA"/>
    <w:rsid w:val="00D44328"/>
    <w:rsid w:val="00D443FE"/>
    <w:rsid w:val="00D4467F"/>
    <w:rsid w:val="00D450E9"/>
    <w:rsid w:val="00D50CB5"/>
    <w:rsid w:val="00D50FAB"/>
    <w:rsid w:val="00D518BD"/>
    <w:rsid w:val="00D5288C"/>
    <w:rsid w:val="00D543B4"/>
    <w:rsid w:val="00D548D7"/>
    <w:rsid w:val="00D54EF9"/>
    <w:rsid w:val="00D5646F"/>
    <w:rsid w:val="00D564D5"/>
    <w:rsid w:val="00D56E13"/>
    <w:rsid w:val="00D57B51"/>
    <w:rsid w:val="00D57D71"/>
    <w:rsid w:val="00D6208C"/>
    <w:rsid w:val="00D62E82"/>
    <w:rsid w:val="00D63BB4"/>
    <w:rsid w:val="00D64A86"/>
    <w:rsid w:val="00D64B2D"/>
    <w:rsid w:val="00D6602A"/>
    <w:rsid w:val="00D6633A"/>
    <w:rsid w:val="00D66F34"/>
    <w:rsid w:val="00D67096"/>
    <w:rsid w:val="00D679C7"/>
    <w:rsid w:val="00D70208"/>
    <w:rsid w:val="00D70DCE"/>
    <w:rsid w:val="00D72584"/>
    <w:rsid w:val="00D738D6"/>
    <w:rsid w:val="00D742F4"/>
    <w:rsid w:val="00D74AB3"/>
    <w:rsid w:val="00D75638"/>
    <w:rsid w:val="00D76CCE"/>
    <w:rsid w:val="00D80795"/>
    <w:rsid w:val="00D8089E"/>
    <w:rsid w:val="00D80F5E"/>
    <w:rsid w:val="00D80FF9"/>
    <w:rsid w:val="00D81144"/>
    <w:rsid w:val="00D82418"/>
    <w:rsid w:val="00D825EB"/>
    <w:rsid w:val="00D828F2"/>
    <w:rsid w:val="00D8292C"/>
    <w:rsid w:val="00D840F9"/>
    <w:rsid w:val="00D85222"/>
    <w:rsid w:val="00D86206"/>
    <w:rsid w:val="00D8668E"/>
    <w:rsid w:val="00D8694E"/>
    <w:rsid w:val="00D870B2"/>
    <w:rsid w:val="00D875CC"/>
    <w:rsid w:val="00D87A08"/>
    <w:rsid w:val="00D87E00"/>
    <w:rsid w:val="00D9134D"/>
    <w:rsid w:val="00D91BCA"/>
    <w:rsid w:val="00D92B93"/>
    <w:rsid w:val="00D92D27"/>
    <w:rsid w:val="00D94221"/>
    <w:rsid w:val="00D95AF8"/>
    <w:rsid w:val="00D95F4A"/>
    <w:rsid w:val="00D96D11"/>
    <w:rsid w:val="00DA0346"/>
    <w:rsid w:val="00DA046B"/>
    <w:rsid w:val="00DA0867"/>
    <w:rsid w:val="00DA1584"/>
    <w:rsid w:val="00DA1E58"/>
    <w:rsid w:val="00DA2930"/>
    <w:rsid w:val="00DA2A99"/>
    <w:rsid w:val="00DA4533"/>
    <w:rsid w:val="00DA4CC8"/>
    <w:rsid w:val="00DA5616"/>
    <w:rsid w:val="00DA5BDC"/>
    <w:rsid w:val="00DA5CBB"/>
    <w:rsid w:val="00DA5F98"/>
    <w:rsid w:val="00DA7A03"/>
    <w:rsid w:val="00DB033E"/>
    <w:rsid w:val="00DB1818"/>
    <w:rsid w:val="00DB276F"/>
    <w:rsid w:val="00DB2B5D"/>
    <w:rsid w:val="00DB35A2"/>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841"/>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59D8"/>
    <w:rsid w:val="00DE63F7"/>
    <w:rsid w:val="00DE6DD1"/>
    <w:rsid w:val="00DF0433"/>
    <w:rsid w:val="00DF08B7"/>
    <w:rsid w:val="00DF0C63"/>
    <w:rsid w:val="00DF0C8E"/>
    <w:rsid w:val="00DF2582"/>
    <w:rsid w:val="00DF2B7B"/>
    <w:rsid w:val="00DF2BE3"/>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0BD3"/>
    <w:rsid w:val="00E113C0"/>
    <w:rsid w:val="00E11DAF"/>
    <w:rsid w:val="00E12543"/>
    <w:rsid w:val="00E12C7B"/>
    <w:rsid w:val="00E13938"/>
    <w:rsid w:val="00E157BC"/>
    <w:rsid w:val="00E22243"/>
    <w:rsid w:val="00E23537"/>
    <w:rsid w:val="00E23ADB"/>
    <w:rsid w:val="00E25BEF"/>
    <w:rsid w:val="00E25C19"/>
    <w:rsid w:val="00E266A4"/>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5D6D"/>
    <w:rsid w:val="00E56EEF"/>
    <w:rsid w:val="00E57D18"/>
    <w:rsid w:val="00E57E0D"/>
    <w:rsid w:val="00E60CAF"/>
    <w:rsid w:val="00E6120D"/>
    <w:rsid w:val="00E61575"/>
    <w:rsid w:val="00E61B39"/>
    <w:rsid w:val="00E62591"/>
    <w:rsid w:val="00E62835"/>
    <w:rsid w:val="00E62D5D"/>
    <w:rsid w:val="00E64523"/>
    <w:rsid w:val="00E6528D"/>
    <w:rsid w:val="00E66600"/>
    <w:rsid w:val="00E6683D"/>
    <w:rsid w:val="00E7041F"/>
    <w:rsid w:val="00E70A06"/>
    <w:rsid w:val="00E70EBC"/>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608F"/>
    <w:rsid w:val="00E870A0"/>
    <w:rsid w:val="00E90A6D"/>
    <w:rsid w:val="00E91487"/>
    <w:rsid w:val="00E91DDC"/>
    <w:rsid w:val="00E91FD3"/>
    <w:rsid w:val="00E925C9"/>
    <w:rsid w:val="00E9307B"/>
    <w:rsid w:val="00E936A6"/>
    <w:rsid w:val="00E9444B"/>
    <w:rsid w:val="00E94C85"/>
    <w:rsid w:val="00E95F7D"/>
    <w:rsid w:val="00E96358"/>
    <w:rsid w:val="00EA0A82"/>
    <w:rsid w:val="00EA0AAF"/>
    <w:rsid w:val="00EA0B9B"/>
    <w:rsid w:val="00EA1745"/>
    <w:rsid w:val="00EA1A22"/>
    <w:rsid w:val="00EA1D5A"/>
    <w:rsid w:val="00EA1DC3"/>
    <w:rsid w:val="00EA1ED6"/>
    <w:rsid w:val="00EA346E"/>
    <w:rsid w:val="00EA4F1D"/>
    <w:rsid w:val="00EA59EA"/>
    <w:rsid w:val="00EA6CB4"/>
    <w:rsid w:val="00EB016B"/>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7EA"/>
    <w:rsid w:val="00ED1D93"/>
    <w:rsid w:val="00ED20B1"/>
    <w:rsid w:val="00ED2329"/>
    <w:rsid w:val="00ED33E0"/>
    <w:rsid w:val="00ED42B0"/>
    <w:rsid w:val="00ED43A5"/>
    <w:rsid w:val="00ED5C3C"/>
    <w:rsid w:val="00ED5CCC"/>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ADF"/>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6FF4"/>
    <w:rsid w:val="00F37743"/>
    <w:rsid w:val="00F40310"/>
    <w:rsid w:val="00F40A48"/>
    <w:rsid w:val="00F42B86"/>
    <w:rsid w:val="00F4472D"/>
    <w:rsid w:val="00F44B2D"/>
    <w:rsid w:val="00F44FCE"/>
    <w:rsid w:val="00F4537F"/>
    <w:rsid w:val="00F45E86"/>
    <w:rsid w:val="00F47078"/>
    <w:rsid w:val="00F4720E"/>
    <w:rsid w:val="00F4731F"/>
    <w:rsid w:val="00F47EC4"/>
    <w:rsid w:val="00F50A56"/>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3289"/>
    <w:rsid w:val="00F7353C"/>
    <w:rsid w:val="00F74268"/>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A7CDC"/>
    <w:rsid w:val="00FB0844"/>
    <w:rsid w:val="00FB11CA"/>
    <w:rsid w:val="00FB16A0"/>
    <w:rsid w:val="00FB1ACE"/>
    <w:rsid w:val="00FB1FDF"/>
    <w:rsid w:val="00FB4507"/>
    <w:rsid w:val="00FB4524"/>
    <w:rsid w:val="00FB46CA"/>
    <w:rsid w:val="00FB69F2"/>
    <w:rsid w:val="00FB6F3C"/>
    <w:rsid w:val="00FB79B5"/>
    <w:rsid w:val="00FC0B77"/>
    <w:rsid w:val="00FC1192"/>
    <w:rsid w:val="00FC11D2"/>
    <w:rsid w:val="00FC2E31"/>
    <w:rsid w:val="00FC2FED"/>
    <w:rsid w:val="00FC40D3"/>
    <w:rsid w:val="00FC5133"/>
    <w:rsid w:val="00FC547A"/>
    <w:rsid w:val="00FC77D8"/>
    <w:rsid w:val="00FD031F"/>
    <w:rsid w:val="00FD03E5"/>
    <w:rsid w:val="00FD06CB"/>
    <w:rsid w:val="00FD1FA7"/>
    <w:rsid w:val="00FD2CBF"/>
    <w:rsid w:val="00FD34A3"/>
    <w:rsid w:val="00FD428F"/>
    <w:rsid w:val="00FD4EDD"/>
    <w:rsid w:val="00FD6057"/>
    <w:rsid w:val="00FD608E"/>
    <w:rsid w:val="00FD706D"/>
    <w:rsid w:val="00FE0DB2"/>
    <w:rsid w:val="00FE1DEE"/>
    <w:rsid w:val="00FE2BAC"/>
    <w:rsid w:val="00FE33D3"/>
    <w:rsid w:val="00FE55FB"/>
    <w:rsid w:val="00FE5909"/>
    <w:rsid w:val="00FE6FAB"/>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A2C5AC60-E2B6-4DA4-81F6-268B6DB0F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2_Edinburgh_2023-12/Docs/SP-23179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1601</Words>
  <Characters>9127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cp:lastModifiedBy>
  <cp:revision>2</cp:revision>
  <dcterms:created xsi:type="dcterms:W3CDTF">2024-08-08T20:57:00Z</dcterms:created>
  <dcterms:modified xsi:type="dcterms:W3CDTF">2024-08-08T20:57:00Z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